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ABEA4" w14:textId="77777777" w:rsidR="00373795" w:rsidRDefault="00373795" w:rsidP="00764224">
      <w:pPr>
        <w:spacing w:after="0" w:line="240" w:lineRule="auto"/>
        <w:jc w:val="center"/>
        <w:rPr>
          <w:rFonts w:ascii="Times New Roman" w:eastAsia="Calibri" w:hAnsi="Times New Roman" w:cs="Times New Roman"/>
          <w:b/>
          <w:sz w:val="28"/>
          <w:szCs w:val="28"/>
        </w:rPr>
      </w:pPr>
    </w:p>
    <w:p w14:paraId="62903E37" w14:textId="77777777" w:rsidR="00373795" w:rsidRDefault="00373795" w:rsidP="00764224">
      <w:pPr>
        <w:spacing w:after="0" w:line="240" w:lineRule="auto"/>
        <w:jc w:val="center"/>
        <w:rPr>
          <w:rFonts w:ascii="Times New Roman" w:eastAsia="Calibri" w:hAnsi="Times New Roman" w:cs="Times New Roman"/>
          <w:b/>
          <w:sz w:val="28"/>
          <w:szCs w:val="28"/>
        </w:rPr>
      </w:pPr>
    </w:p>
    <w:p w14:paraId="52AFBD5D" w14:textId="77777777" w:rsidR="00373795" w:rsidRDefault="00373795" w:rsidP="00764224">
      <w:pPr>
        <w:spacing w:after="0" w:line="240" w:lineRule="auto"/>
        <w:jc w:val="center"/>
        <w:rPr>
          <w:rFonts w:ascii="Times New Roman" w:eastAsia="Calibri" w:hAnsi="Times New Roman" w:cs="Times New Roman"/>
          <w:b/>
          <w:sz w:val="28"/>
          <w:szCs w:val="28"/>
        </w:rPr>
      </w:pPr>
    </w:p>
    <w:p w14:paraId="3B007C84" w14:textId="77777777" w:rsidR="00373795" w:rsidRDefault="00C900C2" w:rsidP="00764224">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ДОКЛАД</w:t>
      </w:r>
    </w:p>
    <w:p w14:paraId="1CB5A4BA" w14:textId="77777777" w:rsidR="00C900C2" w:rsidRDefault="00C900C2" w:rsidP="00764224">
      <w:pPr>
        <w:spacing w:after="0" w:line="240" w:lineRule="auto"/>
        <w:jc w:val="center"/>
        <w:rPr>
          <w:rFonts w:ascii="Times New Roman" w:eastAsia="Calibri" w:hAnsi="Times New Roman" w:cs="Times New Roman"/>
          <w:b/>
          <w:sz w:val="28"/>
          <w:szCs w:val="28"/>
        </w:rPr>
      </w:pPr>
    </w:p>
    <w:p w14:paraId="7F7D4610" w14:textId="77777777" w:rsidR="00373795" w:rsidRPr="005841F5" w:rsidRDefault="00373795" w:rsidP="00764224">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sidRPr="005841F5">
        <w:rPr>
          <w:rFonts w:ascii="Times New Roman" w:eastAsia="Calibri" w:hAnsi="Times New Roman" w:cs="Times New Roman"/>
          <w:b/>
          <w:sz w:val="28"/>
          <w:szCs w:val="28"/>
        </w:rPr>
        <w:t>Троицкая церковь</w:t>
      </w:r>
      <w:r>
        <w:rPr>
          <w:rFonts w:ascii="Times New Roman" w:eastAsia="Calibri" w:hAnsi="Times New Roman" w:cs="Times New Roman"/>
          <w:b/>
          <w:sz w:val="28"/>
          <w:szCs w:val="28"/>
        </w:rPr>
        <w:t xml:space="preserve"> - </w:t>
      </w:r>
    </w:p>
    <w:p w14:paraId="03F5D37F" w14:textId="77777777" w:rsidR="00C900C2" w:rsidRDefault="00373795" w:rsidP="00764224">
      <w:pPr>
        <w:spacing w:after="0" w:line="240" w:lineRule="auto"/>
        <w:jc w:val="center"/>
        <w:rPr>
          <w:rFonts w:ascii="Times New Roman" w:eastAsia="Calibri" w:hAnsi="Times New Roman" w:cs="Times New Roman"/>
          <w:b/>
          <w:sz w:val="28"/>
          <w:szCs w:val="28"/>
        </w:rPr>
      </w:pPr>
      <w:r w:rsidRPr="005841F5">
        <w:rPr>
          <w:rFonts w:ascii="Times New Roman" w:eastAsia="Calibri" w:hAnsi="Times New Roman" w:cs="Times New Roman"/>
          <w:b/>
          <w:sz w:val="28"/>
          <w:szCs w:val="28"/>
        </w:rPr>
        <w:t xml:space="preserve">памятник </w:t>
      </w:r>
      <w:r>
        <w:rPr>
          <w:rFonts w:ascii="Times New Roman" w:eastAsia="Calibri" w:hAnsi="Times New Roman" w:cs="Times New Roman"/>
          <w:b/>
          <w:sz w:val="28"/>
          <w:szCs w:val="28"/>
        </w:rPr>
        <w:t xml:space="preserve">истории и </w:t>
      </w:r>
      <w:r w:rsidRPr="005841F5">
        <w:rPr>
          <w:rFonts w:ascii="Times New Roman" w:eastAsia="Calibri" w:hAnsi="Times New Roman" w:cs="Times New Roman"/>
          <w:b/>
          <w:sz w:val="28"/>
          <w:szCs w:val="28"/>
        </w:rPr>
        <w:t>архитектуры</w:t>
      </w:r>
    </w:p>
    <w:p w14:paraId="08BF5009" w14:textId="77777777" w:rsidR="00373795" w:rsidRPr="005841F5" w:rsidRDefault="00373795" w:rsidP="00764224">
      <w:pPr>
        <w:spacing w:after="0" w:line="240" w:lineRule="auto"/>
        <w:jc w:val="center"/>
        <w:rPr>
          <w:rFonts w:ascii="Times New Roman" w:eastAsia="Calibri" w:hAnsi="Times New Roman" w:cs="Times New Roman"/>
          <w:b/>
          <w:sz w:val="28"/>
          <w:szCs w:val="28"/>
        </w:rPr>
      </w:pPr>
      <w:r w:rsidRPr="005841F5">
        <w:rPr>
          <w:rFonts w:ascii="Times New Roman" w:eastAsia="Calibri" w:hAnsi="Times New Roman" w:cs="Times New Roman"/>
          <w:b/>
          <w:sz w:val="28"/>
          <w:szCs w:val="28"/>
        </w:rPr>
        <w:t xml:space="preserve"> девятнадцатого века</w:t>
      </w:r>
      <w:r>
        <w:rPr>
          <w:rFonts w:ascii="Times New Roman" w:eastAsia="Calibri" w:hAnsi="Times New Roman" w:cs="Times New Roman"/>
          <w:b/>
          <w:sz w:val="28"/>
          <w:szCs w:val="28"/>
        </w:rPr>
        <w:t>»</w:t>
      </w:r>
    </w:p>
    <w:p w14:paraId="2E6E12C8" w14:textId="77777777" w:rsidR="00373795" w:rsidRDefault="00373795" w:rsidP="00764224">
      <w:pPr>
        <w:spacing w:after="0" w:line="240" w:lineRule="auto"/>
        <w:jc w:val="right"/>
        <w:rPr>
          <w:rFonts w:ascii="Times New Roman" w:eastAsia="Calibri" w:hAnsi="Times New Roman" w:cs="Times New Roman"/>
          <w:sz w:val="28"/>
          <w:szCs w:val="28"/>
        </w:rPr>
      </w:pPr>
    </w:p>
    <w:p w14:paraId="4FD34E42" w14:textId="77777777" w:rsidR="00C900C2" w:rsidRDefault="00C900C2" w:rsidP="00764224">
      <w:pPr>
        <w:spacing w:after="0" w:line="240" w:lineRule="auto"/>
        <w:jc w:val="right"/>
        <w:rPr>
          <w:rFonts w:ascii="Times New Roman" w:eastAsia="Calibri" w:hAnsi="Times New Roman" w:cs="Times New Roman"/>
          <w:sz w:val="28"/>
          <w:szCs w:val="28"/>
        </w:rPr>
      </w:pPr>
    </w:p>
    <w:p w14:paraId="786E1E61" w14:textId="77777777" w:rsidR="00C900C2" w:rsidRDefault="00C900C2" w:rsidP="00764224">
      <w:pPr>
        <w:spacing w:after="0" w:line="240" w:lineRule="auto"/>
        <w:jc w:val="right"/>
        <w:rPr>
          <w:rFonts w:ascii="Times New Roman" w:eastAsia="Calibri" w:hAnsi="Times New Roman" w:cs="Times New Roman"/>
          <w:sz w:val="28"/>
          <w:szCs w:val="28"/>
        </w:rPr>
      </w:pPr>
    </w:p>
    <w:p w14:paraId="3390585D" w14:textId="77777777" w:rsidR="00C900C2" w:rsidRDefault="00C900C2" w:rsidP="00764224">
      <w:pPr>
        <w:spacing w:after="0" w:line="240" w:lineRule="auto"/>
        <w:jc w:val="right"/>
        <w:rPr>
          <w:rFonts w:ascii="Times New Roman" w:eastAsia="Calibri" w:hAnsi="Times New Roman" w:cs="Times New Roman"/>
          <w:sz w:val="28"/>
          <w:szCs w:val="28"/>
        </w:rPr>
      </w:pPr>
    </w:p>
    <w:p w14:paraId="439ABBA1" w14:textId="77777777" w:rsidR="00C900C2" w:rsidRDefault="00C900C2" w:rsidP="00764224">
      <w:pPr>
        <w:spacing w:after="0" w:line="240" w:lineRule="auto"/>
        <w:jc w:val="right"/>
        <w:rPr>
          <w:rFonts w:ascii="Times New Roman" w:eastAsia="Calibri" w:hAnsi="Times New Roman" w:cs="Times New Roman"/>
          <w:sz w:val="28"/>
          <w:szCs w:val="28"/>
        </w:rPr>
      </w:pPr>
    </w:p>
    <w:p w14:paraId="221CF325" w14:textId="77777777" w:rsidR="00C900C2" w:rsidRDefault="00C900C2" w:rsidP="00764224">
      <w:pPr>
        <w:spacing w:after="0" w:line="240" w:lineRule="auto"/>
        <w:jc w:val="right"/>
        <w:rPr>
          <w:rFonts w:ascii="Times New Roman" w:eastAsia="Calibri" w:hAnsi="Times New Roman" w:cs="Times New Roman"/>
          <w:sz w:val="28"/>
          <w:szCs w:val="28"/>
        </w:rPr>
      </w:pPr>
    </w:p>
    <w:p w14:paraId="4BA89C3F" w14:textId="77777777" w:rsidR="00C900C2" w:rsidRDefault="00C900C2" w:rsidP="00764224">
      <w:pPr>
        <w:spacing w:after="0" w:line="240" w:lineRule="auto"/>
        <w:jc w:val="right"/>
        <w:rPr>
          <w:rFonts w:ascii="Times New Roman" w:eastAsia="Calibri" w:hAnsi="Times New Roman" w:cs="Times New Roman"/>
          <w:sz w:val="28"/>
          <w:szCs w:val="28"/>
        </w:rPr>
      </w:pPr>
    </w:p>
    <w:p w14:paraId="1E7EF382" w14:textId="77777777" w:rsidR="00C900C2" w:rsidRDefault="00C900C2" w:rsidP="00764224">
      <w:pPr>
        <w:spacing w:after="0" w:line="240" w:lineRule="auto"/>
        <w:jc w:val="right"/>
        <w:rPr>
          <w:rFonts w:ascii="Times New Roman" w:eastAsia="Calibri" w:hAnsi="Times New Roman" w:cs="Times New Roman"/>
          <w:sz w:val="28"/>
          <w:szCs w:val="28"/>
        </w:rPr>
      </w:pPr>
    </w:p>
    <w:p w14:paraId="075074CF" w14:textId="77777777" w:rsidR="00C900C2" w:rsidRDefault="00C900C2" w:rsidP="00764224">
      <w:pPr>
        <w:spacing w:after="0" w:line="240" w:lineRule="auto"/>
        <w:jc w:val="right"/>
        <w:rPr>
          <w:rFonts w:ascii="Times New Roman" w:eastAsia="Calibri" w:hAnsi="Times New Roman" w:cs="Times New Roman"/>
          <w:sz w:val="28"/>
          <w:szCs w:val="28"/>
        </w:rPr>
      </w:pPr>
    </w:p>
    <w:p w14:paraId="349DCD9E" w14:textId="77777777" w:rsidR="00373795" w:rsidRDefault="00373795" w:rsidP="00764224">
      <w:pPr>
        <w:spacing w:after="0" w:line="240" w:lineRule="auto"/>
        <w:jc w:val="right"/>
        <w:rPr>
          <w:rFonts w:ascii="Times New Roman" w:eastAsia="Calibri" w:hAnsi="Times New Roman" w:cs="Times New Roman"/>
          <w:sz w:val="28"/>
          <w:szCs w:val="28"/>
        </w:rPr>
      </w:pPr>
    </w:p>
    <w:p w14:paraId="24E5E484" w14:textId="77777777" w:rsidR="00373795" w:rsidRDefault="00373795" w:rsidP="00764224">
      <w:pPr>
        <w:spacing w:after="0" w:line="240" w:lineRule="auto"/>
        <w:jc w:val="right"/>
        <w:rPr>
          <w:rFonts w:ascii="Times New Roman" w:eastAsia="Calibri" w:hAnsi="Times New Roman" w:cs="Times New Roman"/>
          <w:sz w:val="28"/>
          <w:szCs w:val="28"/>
        </w:rPr>
      </w:pPr>
    </w:p>
    <w:p w14:paraId="227C65AF" w14:textId="77777777" w:rsidR="00373795" w:rsidRDefault="00373795" w:rsidP="0076422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Автор: Решнин Сергей Дмитриевич </w:t>
      </w:r>
    </w:p>
    <w:p w14:paraId="1955BA3A" w14:textId="77777777" w:rsidR="00373795" w:rsidRDefault="00373795" w:rsidP="0076422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 Деяново)</w:t>
      </w:r>
    </w:p>
    <w:p w14:paraId="08D5F9C6" w14:textId="77777777" w:rsidR="00373795" w:rsidRDefault="00373795" w:rsidP="00764224">
      <w:pPr>
        <w:spacing w:after="0" w:line="240" w:lineRule="auto"/>
        <w:jc w:val="both"/>
        <w:rPr>
          <w:rFonts w:ascii="Times New Roman" w:eastAsia="Calibri" w:hAnsi="Times New Roman" w:cs="Times New Roman"/>
          <w:sz w:val="28"/>
          <w:szCs w:val="28"/>
        </w:rPr>
      </w:pPr>
    </w:p>
    <w:p w14:paraId="13DBC4F9" w14:textId="77777777" w:rsidR="00373795" w:rsidRDefault="00373795" w:rsidP="00764224">
      <w:pPr>
        <w:spacing w:after="0" w:line="240" w:lineRule="auto"/>
        <w:jc w:val="both"/>
        <w:rPr>
          <w:rFonts w:ascii="Times New Roman" w:eastAsia="Calibri" w:hAnsi="Times New Roman" w:cs="Times New Roman"/>
          <w:sz w:val="28"/>
          <w:szCs w:val="28"/>
        </w:rPr>
      </w:pPr>
    </w:p>
    <w:p w14:paraId="71204617" w14:textId="77777777" w:rsidR="00373795" w:rsidRDefault="00373795" w:rsidP="00764224">
      <w:pPr>
        <w:spacing w:after="0" w:line="240" w:lineRule="auto"/>
        <w:jc w:val="both"/>
        <w:rPr>
          <w:rFonts w:ascii="Times New Roman" w:eastAsia="Calibri" w:hAnsi="Times New Roman" w:cs="Times New Roman"/>
          <w:sz w:val="28"/>
          <w:szCs w:val="28"/>
        </w:rPr>
      </w:pPr>
    </w:p>
    <w:p w14:paraId="7E2DE50D" w14:textId="77777777" w:rsidR="00373795" w:rsidRDefault="00373795" w:rsidP="00764224">
      <w:pPr>
        <w:spacing w:after="0" w:line="240" w:lineRule="auto"/>
        <w:jc w:val="both"/>
        <w:rPr>
          <w:rFonts w:ascii="Times New Roman" w:eastAsia="Calibri" w:hAnsi="Times New Roman" w:cs="Times New Roman"/>
          <w:sz w:val="28"/>
          <w:szCs w:val="28"/>
        </w:rPr>
      </w:pPr>
    </w:p>
    <w:p w14:paraId="41B917F0" w14:textId="77777777" w:rsidR="00373795" w:rsidRDefault="00373795" w:rsidP="00764224">
      <w:pPr>
        <w:spacing w:after="0" w:line="240" w:lineRule="auto"/>
        <w:jc w:val="both"/>
        <w:rPr>
          <w:rFonts w:ascii="Times New Roman" w:eastAsia="Calibri" w:hAnsi="Times New Roman" w:cs="Times New Roman"/>
          <w:sz w:val="28"/>
          <w:szCs w:val="28"/>
        </w:rPr>
      </w:pPr>
    </w:p>
    <w:p w14:paraId="74D82189" w14:textId="77777777" w:rsidR="00373795" w:rsidRDefault="00373795" w:rsidP="00764224">
      <w:pPr>
        <w:spacing w:after="0" w:line="240" w:lineRule="auto"/>
        <w:jc w:val="both"/>
        <w:rPr>
          <w:rFonts w:ascii="Times New Roman" w:eastAsia="Calibri" w:hAnsi="Times New Roman" w:cs="Times New Roman"/>
          <w:sz w:val="28"/>
          <w:szCs w:val="28"/>
        </w:rPr>
      </w:pPr>
    </w:p>
    <w:p w14:paraId="228B6C53" w14:textId="77777777" w:rsidR="00373795" w:rsidRDefault="00373795" w:rsidP="00764224">
      <w:pPr>
        <w:spacing w:after="0" w:line="240" w:lineRule="auto"/>
        <w:jc w:val="both"/>
        <w:rPr>
          <w:rFonts w:ascii="Times New Roman" w:eastAsia="Calibri" w:hAnsi="Times New Roman" w:cs="Times New Roman"/>
          <w:sz w:val="28"/>
          <w:szCs w:val="28"/>
        </w:rPr>
      </w:pPr>
    </w:p>
    <w:p w14:paraId="59C760D3" w14:textId="77777777" w:rsidR="00373795" w:rsidRDefault="00373795" w:rsidP="00764224">
      <w:pPr>
        <w:spacing w:after="0" w:line="240" w:lineRule="auto"/>
        <w:jc w:val="both"/>
        <w:rPr>
          <w:rFonts w:ascii="Times New Roman" w:eastAsia="Calibri" w:hAnsi="Times New Roman" w:cs="Times New Roman"/>
          <w:sz w:val="28"/>
          <w:szCs w:val="28"/>
        </w:rPr>
      </w:pPr>
    </w:p>
    <w:p w14:paraId="50DA7317" w14:textId="77777777" w:rsidR="00C900C2" w:rsidRDefault="00C900C2" w:rsidP="00764224">
      <w:pPr>
        <w:spacing w:after="0" w:line="240" w:lineRule="auto"/>
        <w:jc w:val="both"/>
        <w:rPr>
          <w:rFonts w:ascii="Times New Roman" w:eastAsia="Calibri" w:hAnsi="Times New Roman" w:cs="Times New Roman"/>
          <w:sz w:val="28"/>
          <w:szCs w:val="28"/>
        </w:rPr>
      </w:pPr>
    </w:p>
    <w:p w14:paraId="677E1D88" w14:textId="77777777" w:rsidR="00C900C2" w:rsidRDefault="00C900C2" w:rsidP="00764224">
      <w:pPr>
        <w:spacing w:after="0" w:line="240" w:lineRule="auto"/>
        <w:jc w:val="both"/>
        <w:rPr>
          <w:rFonts w:ascii="Times New Roman" w:eastAsia="Calibri" w:hAnsi="Times New Roman" w:cs="Times New Roman"/>
          <w:sz w:val="28"/>
          <w:szCs w:val="28"/>
        </w:rPr>
      </w:pPr>
    </w:p>
    <w:p w14:paraId="6C3FE4FD" w14:textId="77777777" w:rsidR="00C900C2" w:rsidRDefault="00C900C2" w:rsidP="00764224">
      <w:pPr>
        <w:spacing w:after="0" w:line="240" w:lineRule="auto"/>
        <w:jc w:val="both"/>
        <w:rPr>
          <w:rFonts w:ascii="Times New Roman" w:eastAsia="Calibri" w:hAnsi="Times New Roman" w:cs="Times New Roman"/>
          <w:sz w:val="28"/>
          <w:szCs w:val="28"/>
        </w:rPr>
      </w:pPr>
    </w:p>
    <w:p w14:paraId="6A409E0A" w14:textId="77777777" w:rsidR="00C900C2" w:rsidRDefault="00C900C2" w:rsidP="00764224">
      <w:pPr>
        <w:spacing w:after="0" w:line="240" w:lineRule="auto"/>
        <w:jc w:val="both"/>
        <w:rPr>
          <w:rFonts w:ascii="Times New Roman" w:eastAsia="Calibri" w:hAnsi="Times New Roman" w:cs="Times New Roman"/>
          <w:sz w:val="28"/>
          <w:szCs w:val="28"/>
        </w:rPr>
      </w:pPr>
    </w:p>
    <w:p w14:paraId="4BFBE7A2" w14:textId="77777777" w:rsidR="00C900C2" w:rsidRDefault="00C900C2" w:rsidP="00764224">
      <w:pPr>
        <w:spacing w:after="0" w:line="240" w:lineRule="auto"/>
        <w:jc w:val="both"/>
        <w:rPr>
          <w:rFonts w:ascii="Times New Roman" w:eastAsia="Calibri" w:hAnsi="Times New Roman" w:cs="Times New Roman"/>
          <w:sz w:val="28"/>
          <w:szCs w:val="28"/>
        </w:rPr>
      </w:pPr>
    </w:p>
    <w:p w14:paraId="19F21150" w14:textId="77777777" w:rsidR="00C900C2" w:rsidRDefault="00C900C2" w:rsidP="00764224">
      <w:pPr>
        <w:spacing w:after="0" w:line="240" w:lineRule="auto"/>
        <w:jc w:val="both"/>
        <w:rPr>
          <w:rFonts w:ascii="Times New Roman" w:eastAsia="Calibri" w:hAnsi="Times New Roman" w:cs="Times New Roman"/>
          <w:sz w:val="28"/>
          <w:szCs w:val="28"/>
        </w:rPr>
      </w:pPr>
    </w:p>
    <w:p w14:paraId="768EED45" w14:textId="77777777" w:rsidR="00C900C2" w:rsidRDefault="00C900C2" w:rsidP="00764224">
      <w:pPr>
        <w:spacing w:after="0" w:line="240" w:lineRule="auto"/>
        <w:jc w:val="both"/>
        <w:rPr>
          <w:rFonts w:ascii="Times New Roman" w:eastAsia="Calibri" w:hAnsi="Times New Roman" w:cs="Times New Roman"/>
          <w:sz w:val="28"/>
          <w:szCs w:val="28"/>
        </w:rPr>
      </w:pPr>
    </w:p>
    <w:p w14:paraId="64316DA5" w14:textId="77777777" w:rsidR="00C900C2" w:rsidRDefault="00C900C2" w:rsidP="00764224">
      <w:pPr>
        <w:spacing w:after="0" w:line="240" w:lineRule="auto"/>
        <w:jc w:val="both"/>
        <w:rPr>
          <w:rFonts w:ascii="Times New Roman" w:eastAsia="Calibri" w:hAnsi="Times New Roman" w:cs="Times New Roman"/>
          <w:sz w:val="28"/>
          <w:szCs w:val="28"/>
        </w:rPr>
      </w:pPr>
    </w:p>
    <w:p w14:paraId="5BE5ED68" w14:textId="77777777" w:rsidR="009F7DC5" w:rsidRDefault="009F7DC5" w:rsidP="00764224">
      <w:pPr>
        <w:spacing w:after="0" w:line="240" w:lineRule="auto"/>
        <w:jc w:val="both"/>
        <w:rPr>
          <w:rFonts w:ascii="Times New Roman" w:eastAsia="Calibri" w:hAnsi="Times New Roman" w:cs="Times New Roman"/>
          <w:sz w:val="28"/>
          <w:szCs w:val="28"/>
        </w:rPr>
      </w:pPr>
    </w:p>
    <w:p w14:paraId="1ED1A7CB" w14:textId="77777777" w:rsidR="009F7DC5" w:rsidRDefault="009F7DC5" w:rsidP="00764224">
      <w:pPr>
        <w:spacing w:after="0" w:line="240" w:lineRule="auto"/>
        <w:jc w:val="both"/>
        <w:rPr>
          <w:rFonts w:ascii="Times New Roman" w:eastAsia="Calibri" w:hAnsi="Times New Roman" w:cs="Times New Roman"/>
          <w:sz w:val="28"/>
          <w:szCs w:val="28"/>
        </w:rPr>
      </w:pPr>
    </w:p>
    <w:p w14:paraId="7643473A" w14:textId="77777777" w:rsidR="009F7DC5" w:rsidRDefault="009F7DC5" w:rsidP="00764224">
      <w:pPr>
        <w:spacing w:after="0" w:line="240" w:lineRule="auto"/>
        <w:jc w:val="both"/>
        <w:rPr>
          <w:rFonts w:ascii="Times New Roman" w:eastAsia="Calibri" w:hAnsi="Times New Roman" w:cs="Times New Roman"/>
          <w:sz w:val="28"/>
          <w:szCs w:val="28"/>
        </w:rPr>
      </w:pPr>
    </w:p>
    <w:p w14:paraId="57483D43" w14:textId="77777777" w:rsidR="00C900C2" w:rsidRDefault="00C900C2" w:rsidP="00764224">
      <w:pPr>
        <w:spacing w:after="0" w:line="240" w:lineRule="auto"/>
        <w:jc w:val="both"/>
        <w:rPr>
          <w:rFonts w:ascii="Times New Roman" w:eastAsia="Calibri" w:hAnsi="Times New Roman" w:cs="Times New Roman"/>
          <w:sz w:val="28"/>
          <w:szCs w:val="28"/>
        </w:rPr>
      </w:pPr>
    </w:p>
    <w:p w14:paraId="096329E1" w14:textId="77777777" w:rsidR="00373795" w:rsidRPr="00C17149" w:rsidRDefault="00373795" w:rsidP="00764224">
      <w:pPr>
        <w:spacing w:after="0" w:line="240" w:lineRule="auto"/>
        <w:jc w:val="both"/>
        <w:rPr>
          <w:rFonts w:ascii="Times New Roman" w:eastAsia="Calibri" w:hAnsi="Times New Roman" w:cs="Times New Roman"/>
          <w:sz w:val="28"/>
          <w:szCs w:val="28"/>
        </w:rPr>
      </w:pPr>
    </w:p>
    <w:p w14:paraId="3C4A5DDA" w14:textId="0E107322" w:rsidR="00C900C2" w:rsidRDefault="00C900C2" w:rsidP="00C900C2">
      <w:pPr>
        <w:spacing w:after="0" w:line="240" w:lineRule="auto"/>
        <w:jc w:val="center"/>
        <w:rPr>
          <w:rFonts w:ascii="Times New Roman" w:eastAsia="Calibri" w:hAnsi="Times New Roman" w:cs="Times New Roman"/>
          <w:sz w:val="28"/>
          <w:szCs w:val="28"/>
        </w:rPr>
      </w:pPr>
      <w:bookmarkStart w:id="0" w:name="_GoBack"/>
      <w:bookmarkEnd w:id="0"/>
    </w:p>
    <w:p w14:paraId="0BFF481E" w14:textId="77777777" w:rsidR="00C900C2" w:rsidRDefault="00373795" w:rsidP="00C900C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2023</w:t>
      </w:r>
    </w:p>
    <w:p w14:paraId="5B7E6B28" w14:textId="77777777" w:rsidR="00373795" w:rsidRPr="00C900C2" w:rsidRDefault="00373795" w:rsidP="00C900C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Введение</w:t>
      </w:r>
    </w:p>
    <w:p w14:paraId="1BE1C995" w14:textId="77777777" w:rsidR="00373795" w:rsidRDefault="00373795" w:rsidP="00C900C2">
      <w:pPr>
        <w:spacing w:after="0" w:line="240" w:lineRule="auto"/>
        <w:ind w:firstLine="709"/>
        <w:jc w:val="both"/>
        <w:rPr>
          <w:rFonts w:ascii="Times New Roman" w:eastAsia="Calibri" w:hAnsi="Times New Roman" w:cs="Times New Roman"/>
          <w:sz w:val="28"/>
          <w:szCs w:val="28"/>
        </w:rPr>
      </w:pPr>
      <w:r w:rsidRPr="00C17149">
        <w:rPr>
          <w:rFonts w:ascii="Times New Roman" w:eastAsia="Calibri" w:hAnsi="Times New Roman" w:cs="Times New Roman"/>
          <w:sz w:val="28"/>
          <w:szCs w:val="28"/>
        </w:rPr>
        <w:t>История родного края – часть истории Российского государства. Человек, не знающий историю своего села, района и государства не может быть патриотом своей страны. Особенно это важно на современном этапе, когда многие деятели стран Запада пытаются пересмотреть и исказить роль нашей страны в мировой истории. Я думаю, что если мы лучше будем знать историю, особенно историю родного края, то станем достойными гражданами нашей великой страны – России. Путь к этим знаниям непрост и долог.</w:t>
      </w:r>
    </w:p>
    <w:p w14:paraId="3FFF09C2" w14:textId="77777777" w:rsidR="00764224" w:rsidRDefault="00764224" w:rsidP="00C900C2">
      <w:pPr>
        <w:spacing w:after="0" w:line="240" w:lineRule="auto"/>
        <w:ind w:firstLine="709"/>
        <w:jc w:val="both"/>
        <w:rPr>
          <w:rFonts w:ascii="Times New Roman" w:eastAsia="Calibri" w:hAnsi="Times New Roman" w:cs="Times New Roman"/>
          <w:sz w:val="28"/>
          <w:szCs w:val="28"/>
        </w:rPr>
      </w:pPr>
    </w:p>
    <w:p w14:paraId="36262CE5" w14:textId="77777777" w:rsidR="00373795" w:rsidRPr="00F55186" w:rsidRDefault="00373795" w:rsidP="00C900C2">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Село Деяново и его церковь</w:t>
      </w:r>
      <w:r w:rsidRPr="00F55186">
        <w:rPr>
          <w:rFonts w:ascii="Times New Roman" w:eastAsia="Calibri" w:hAnsi="Times New Roman" w:cs="Times New Roman"/>
          <w:b/>
          <w:sz w:val="28"/>
          <w:szCs w:val="28"/>
        </w:rPr>
        <w:t>.</w:t>
      </w:r>
    </w:p>
    <w:p w14:paraId="719529BA" w14:textId="77777777" w:rsidR="00373795" w:rsidRDefault="00373795" w:rsidP="00C900C2">
      <w:pPr>
        <w:spacing w:line="240" w:lineRule="auto"/>
        <w:jc w:val="both"/>
        <w:rPr>
          <w:rFonts w:ascii="Times New Roman" w:eastAsia="Calibri" w:hAnsi="Times New Roman" w:cs="Times New Roman"/>
          <w:sz w:val="28"/>
          <w:szCs w:val="28"/>
        </w:rPr>
      </w:pPr>
      <w:r w:rsidRPr="00FB5AAB">
        <w:rPr>
          <w:rFonts w:ascii="Times New Roman" w:eastAsia="Calibri" w:hAnsi="Times New Roman" w:cs="Times New Roman"/>
          <w:sz w:val="28"/>
          <w:szCs w:val="28"/>
        </w:rPr>
        <w:t>Старинное село Деяново расположено в северной части Пильнинского района, в 12 километрах от Курмыша.</w:t>
      </w:r>
      <w:r>
        <w:rPr>
          <w:rFonts w:ascii="Times New Roman" w:eastAsia="Calibri" w:hAnsi="Times New Roman" w:cs="Times New Roman"/>
          <w:sz w:val="28"/>
          <w:szCs w:val="28"/>
        </w:rPr>
        <w:t xml:space="preserve"> Первые официальные сведения по Симбирской губернии по переписи населения в 17 веке сообщают о селе Деянове как крупном селе Курмышского уезда. В 18 веке образовалась Деяновская волость. Волость и приход Деяновской церкви объединили несколько деревень: Романовка, Ульяновка, Беловка, Тимофеевка. Деяновская церковь (фото 1) высится над окрестностями, издалека видна и привлекает взгляд своими куполами.(фото 2)</w:t>
      </w:r>
    </w:p>
    <w:p w14:paraId="026EAAED" w14:textId="77777777" w:rsidR="00373795" w:rsidRPr="00373795" w:rsidRDefault="00373795" w:rsidP="00C900C2">
      <w:pPr>
        <w:spacing w:line="240" w:lineRule="auto"/>
        <w:jc w:val="both"/>
        <w:rPr>
          <w:rFonts w:ascii="Times New Roman" w:eastAsia="Calibri" w:hAnsi="Times New Roman" w:cs="Times New Roman"/>
          <w:b/>
          <w:sz w:val="28"/>
          <w:szCs w:val="28"/>
        </w:rPr>
      </w:pPr>
      <w:r w:rsidRPr="00373795">
        <w:rPr>
          <w:rFonts w:ascii="Times New Roman" w:eastAsia="Calibri" w:hAnsi="Times New Roman" w:cs="Times New Roman"/>
          <w:b/>
          <w:sz w:val="28"/>
          <w:szCs w:val="28"/>
        </w:rPr>
        <w:t>Историческая справка</w:t>
      </w:r>
    </w:p>
    <w:p w14:paraId="6A9FFE5E" w14:textId="77777777" w:rsidR="00373795" w:rsidRPr="00383EB8"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«Согласно клировым ведомостям Свято-Троицкой церкви села Деяново Курмышского уезда: х</w:t>
      </w:r>
      <w:r w:rsidRPr="00383EB8">
        <w:rPr>
          <w:rFonts w:ascii="Times New Roman" w:eastAsia="Calibri" w:hAnsi="Times New Roman" w:cs="Times New Roman"/>
          <w:sz w:val="28"/>
          <w:szCs w:val="28"/>
        </w:rPr>
        <w:t>рам каменный, построен в 1871 году при</w:t>
      </w:r>
      <w:r>
        <w:rPr>
          <w:rFonts w:ascii="Times New Roman" w:eastAsia="Calibri" w:hAnsi="Times New Roman" w:cs="Times New Roman"/>
          <w:sz w:val="28"/>
          <w:szCs w:val="28"/>
        </w:rPr>
        <w:t>хожанами и землевладельцем Петром Александровичем</w:t>
      </w:r>
      <w:r w:rsidRPr="00383EB8">
        <w:rPr>
          <w:rFonts w:ascii="Times New Roman" w:eastAsia="Calibri" w:hAnsi="Times New Roman" w:cs="Times New Roman"/>
          <w:sz w:val="28"/>
          <w:szCs w:val="28"/>
        </w:rPr>
        <w:t xml:space="preserve"> Шипиловым. Престолов в нем три: главный во имя Живоначальные Троицы, в правом приделе во имя Святителя и Чудотворца Николая и в левом во имя свв.</w:t>
      </w:r>
      <w:r>
        <w:rPr>
          <w:rFonts w:ascii="Times New Roman" w:eastAsia="Calibri" w:hAnsi="Times New Roman" w:cs="Times New Roman"/>
          <w:sz w:val="28"/>
          <w:szCs w:val="28"/>
        </w:rPr>
        <w:t xml:space="preserve"> Апостолов Петра и Павла. В деревне Тимофеевке землевладельцем </w:t>
      </w:r>
      <w:r w:rsidRPr="00383EB8">
        <w:rPr>
          <w:rFonts w:ascii="Times New Roman" w:eastAsia="Calibri" w:hAnsi="Times New Roman" w:cs="Times New Roman"/>
          <w:sz w:val="28"/>
          <w:szCs w:val="28"/>
        </w:rPr>
        <w:t>Моисеевым построена в 1883 г. деревянная часовня. Церковной земли: 1250 кв. саж. усадебной и 39 дес. пахотной и сенокосной. Причт состоит из священника, диакона и псаломщика; дома у священника и псаломщика собственные, построены на церковной земле; диакон живет на квартире. Жалованья от казны: священнику 300 р., диакону 150 р. и псаломщику</w:t>
      </w:r>
      <w:r>
        <w:rPr>
          <w:rFonts w:ascii="Times New Roman" w:eastAsia="Calibri" w:hAnsi="Times New Roman" w:cs="Times New Roman"/>
          <w:sz w:val="28"/>
          <w:szCs w:val="28"/>
        </w:rPr>
        <w:t xml:space="preserve"> 100 руб. Капитал причта 415 р.</w:t>
      </w:r>
    </w:p>
    <w:p w14:paraId="16EE45CD" w14:textId="77777777" w:rsidR="00373795" w:rsidRDefault="00373795" w:rsidP="00C900C2">
      <w:pPr>
        <w:spacing w:line="240" w:lineRule="auto"/>
        <w:jc w:val="both"/>
        <w:rPr>
          <w:rFonts w:ascii="Times New Roman" w:eastAsia="Calibri" w:hAnsi="Times New Roman" w:cs="Times New Roman"/>
          <w:sz w:val="28"/>
          <w:szCs w:val="28"/>
        </w:rPr>
      </w:pPr>
      <w:r w:rsidRPr="00383EB8">
        <w:rPr>
          <w:rFonts w:ascii="Times New Roman" w:eastAsia="Calibri" w:hAnsi="Times New Roman" w:cs="Times New Roman"/>
          <w:sz w:val="28"/>
          <w:szCs w:val="28"/>
        </w:rPr>
        <w:t>Прихожан: в с. Деянове (при рч. Курмышке, н. р.; волост. правл.) в 219 двор. 556 м. и 607 ж.; в дер. Беловке (при пруде, в 2 вер.; н. р.) в 68 двор. 271 м. и 242 ж.; в дер. Романовке (при рч. Курмышке, в 1/2 вер.; н. р.) в 56 двор. 191 м. и 199 ж.; в дер. Тимофеевке (при пруде, в 3 вер.; н. р.) в 61 двор. 233 м. и 231 ж.; всего в 404 двор. 1251 м. и 1279 ж. Школ две: земская в селе (с 1869 г.) и церковная школа грамоты в дер. Беловке (с 1897 г., помещается в собственном здании). Ближайшия села: Мальцево в 8 вер. и Болобоново в 10 вер. Расстояние от Симбирска 307 вер., от Курмыша 12 верст. Почтов. адрес – г. Курмыш.</w:t>
      </w:r>
      <w:r>
        <w:rPr>
          <w:rFonts w:ascii="Times New Roman" w:eastAsia="Calibri" w:hAnsi="Times New Roman" w:cs="Times New Roman"/>
          <w:sz w:val="28"/>
          <w:szCs w:val="28"/>
        </w:rPr>
        <w:t>» (справка № 04-14/14 Государственного архива Ульяновской области)</w:t>
      </w:r>
    </w:p>
    <w:p w14:paraId="4DF8984C" w14:textId="77777777" w:rsidR="00373795" w:rsidRPr="00144FC4" w:rsidRDefault="00373795" w:rsidP="00C900C2">
      <w:pPr>
        <w:spacing w:line="240" w:lineRule="auto"/>
        <w:jc w:val="both"/>
        <w:rPr>
          <w:rFonts w:ascii="Times New Roman" w:eastAsia="Calibri" w:hAnsi="Times New Roman" w:cs="Times New Roman"/>
          <w:b/>
          <w:sz w:val="28"/>
          <w:szCs w:val="28"/>
        </w:rPr>
      </w:pPr>
      <w:r w:rsidRPr="00144FC4">
        <w:rPr>
          <w:rFonts w:ascii="Times New Roman" w:eastAsia="Calibri" w:hAnsi="Times New Roman" w:cs="Times New Roman"/>
          <w:b/>
          <w:sz w:val="28"/>
          <w:szCs w:val="28"/>
        </w:rPr>
        <w:lastRenderedPageBreak/>
        <w:t>Строительство церкви и её стиль</w:t>
      </w:r>
    </w:p>
    <w:p w14:paraId="54F778BF" w14:textId="77777777" w:rsidR="00373795" w:rsidRPr="00246AB4"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Главным вдохновителем и пожертвователем был местный землевладелец П.А. Шипилов. (фото № 4) Шипиловым принадлежали земли не только в Деянове, но и в других сёлах Курмышского уезда. «</w:t>
      </w:r>
      <w:r w:rsidRPr="00246AB4">
        <w:rPr>
          <w:rFonts w:ascii="Times New Roman" w:eastAsia="Calibri" w:hAnsi="Times New Roman" w:cs="Times New Roman"/>
          <w:sz w:val="28"/>
          <w:szCs w:val="28"/>
        </w:rPr>
        <w:t>Старший сын А.П. Шипилова — Петр Александрович Шипилов во владение получает земли в с. Деянов</w:t>
      </w:r>
      <w:r>
        <w:rPr>
          <w:rFonts w:ascii="Times New Roman" w:eastAsia="Calibri" w:hAnsi="Times New Roman" w:cs="Times New Roman"/>
          <w:sz w:val="28"/>
          <w:szCs w:val="28"/>
        </w:rPr>
        <w:t xml:space="preserve">о.  Там он строит свою усадьбу. </w:t>
      </w:r>
      <w:r w:rsidRPr="00246AB4">
        <w:rPr>
          <w:rFonts w:ascii="Times New Roman" w:eastAsia="Calibri" w:hAnsi="Times New Roman" w:cs="Times New Roman"/>
          <w:sz w:val="28"/>
          <w:szCs w:val="28"/>
        </w:rPr>
        <w:t>По окончании наук в Московском университетском пансионе несколько лет жизни Петр Александрович отдает военной службе — участник венгерского военного похода 1827- 1</w:t>
      </w:r>
      <w:r>
        <w:rPr>
          <w:rFonts w:ascii="Times New Roman" w:eastAsia="Calibri" w:hAnsi="Times New Roman" w:cs="Times New Roman"/>
          <w:sz w:val="28"/>
          <w:szCs w:val="28"/>
        </w:rPr>
        <w:t xml:space="preserve">829 гг., Турецкой войны 1833 г. </w:t>
      </w:r>
      <w:r w:rsidRPr="00246AB4">
        <w:rPr>
          <w:rFonts w:ascii="Times New Roman" w:eastAsia="Calibri" w:hAnsi="Times New Roman" w:cs="Times New Roman"/>
          <w:sz w:val="28"/>
          <w:szCs w:val="28"/>
        </w:rPr>
        <w:t>За храбрость при взятии военной крепости Силистрии   награжден знаком отличия военного ордена, серебряной медалью за Турецкую войну. Уволен с военной службы в звании поручика в 1835 году.</w:t>
      </w:r>
      <w:r>
        <w:rPr>
          <w:rFonts w:ascii="Times New Roman" w:eastAsia="Calibri" w:hAnsi="Times New Roman" w:cs="Times New Roman"/>
          <w:sz w:val="28"/>
          <w:szCs w:val="28"/>
        </w:rPr>
        <w:t>»</w:t>
      </w:r>
    </w:p>
    <w:p w14:paraId="34E008C3" w14:textId="77777777" w:rsidR="00373795" w:rsidRDefault="00373795" w:rsidP="00C900C2">
      <w:pPr>
        <w:spacing w:line="240" w:lineRule="auto"/>
        <w:jc w:val="both"/>
        <w:rPr>
          <w:rFonts w:ascii="Times New Roman" w:eastAsia="Calibri" w:hAnsi="Times New Roman" w:cs="Times New Roman"/>
          <w:sz w:val="28"/>
          <w:szCs w:val="28"/>
        </w:rPr>
      </w:pPr>
      <w:r w:rsidRPr="00246AB4">
        <w:rPr>
          <w:rFonts w:ascii="Times New Roman" w:eastAsia="Calibri" w:hAnsi="Times New Roman" w:cs="Times New Roman"/>
          <w:sz w:val="28"/>
          <w:szCs w:val="28"/>
        </w:rPr>
        <w:t>Источник: http://pilna-tribuna.ru/</w:t>
      </w:r>
    </w:p>
    <w:p w14:paraId="11BCDE5C" w14:textId="417642E5" w:rsidR="00373795"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Затем жил в Курмышском уезде, в родовом имении. Усадьба Шипиловых в селе Деянове располагалась на месте современной Октябрьской улицы. До сих пор небольшой пруд под Шибалиной горой называют Барским. Фасад деревянного двухэтажного дома был направлен на реку Суру. Пётр Александрович был предводителем уездного дворянства. Говорят, что в ограде церкви находилось захоронение. Там хоронили священников и местных дворян- помещиков. Находился и склеп семьи Шипиловых. Семья Шипиловых принимала самое активное участие в строительстве каменной церкви, которая до этого была деревянной. Церковь строили «всем миром». Говорят,</w:t>
      </w:r>
      <w:r w:rsidR="005C67A3">
        <w:rPr>
          <w:rFonts w:ascii="Times New Roman" w:eastAsia="Calibri" w:hAnsi="Times New Roman" w:cs="Times New Roman"/>
          <w:sz w:val="28"/>
          <w:szCs w:val="28"/>
        </w:rPr>
        <w:t xml:space="preserve"> </w:t>
      </w:r>
      <w:r>
        <w:rPr>
          <w:rFonts w:ascii="Times New Roman" w:eastAsia="Calibri" w:hAnsi="Times New Roman" w:cs="Times New Roman"/>
          <w:sz w:val="28"/>
          <w:szCs w:val="28"/>
        </w:rPr>
        <w:t>что идя домой с тяжёлой сельской работы, почти каждый старался чем-то помочь на стройке: поднести кирпичи, доску, или просто сказать доброе слово строителям. Кирпич на стройку делали свой. Наша глина позволяла. Многие дома в Деянове и в Беловке построены из такого кирпича. Скрепляли кирпичи известковым раствором, да ещё добавляли яйца. Кирпичи порой рассыпаются, а раствор нет! Строили храмы в конце 19 века в русско-византий</w:t>
      </w:r>
      <w:r w:rsidR="00764224">
        <w:rPr>
          <w:rFonts w:ascii="Times New Roman" w:eastAsia="Calibri" w:hAnsi="Times New Roman" w:cs="Times New Roman"/>
          <w:sz w:val="28"/>
          <w:szCs w:val="28"/>
        </w:rPr>
        <w:t>ском стиле.  Особенности</w:t>
      </w:r>
      <w:r>
        <w:rPr>
          <w:rFonts w:ascii="Times New Roman" w:eastAsia="Calibri" w:hAnsi="Times New Roman" w:cs="Times New Roman"/>
          <w:sz w:val="28"/>
          <w:szCs w:val="28"/>
        </w:rPr>
        <w:t xml:space="preserve"> этого стиля:</w:t>
      </w:r>
    </w:p>
    <w:p w14:paraId="15AB27C5" w14:textId="70F12E52" w:rsidR="00373795"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3B7DE7">
        <w:rPr>
          <w:rFonts w:ascii="Times New Roman" w:eastAsia="Calibri" w:hAnsi="Times New Roman" w:cs="Times New Roman"/>
          <w:sz w:val="28"/>
          <w:szCs w:val="28"/>
        </w:rPr>
        <w:t>Ру́сско-византи́йский сти́ль — направление в архитектуре и декоративно-прикладном искусстве в рамках историзма, основанное на интерпретации форм византийско</w:t>
      </w:r>
      <w:r>
        <w:rPr>
          <w:rFonts w:ascii="Times New Roman" w:eastAsia="Calibri" w:hAnsi="Times New Roman" w:cs="Times New Roman"/>
          <w:sz w:val="28"/>
          <w:szCs w:val="28"/>
        </w:rPr>
        <w:t>го и древнерусского зодчества</w:t>
      </w:r>
      <w:r w:rsidRPr="003B7DE7">
        <w:rPr>
          <w:rFonts w:ascii="Times New Roman" w:eastAsia="Calibri" w:hAnsi="Times New Roman" w:cs="Times New Roman"/>
          <w:sz w:val="28"/>
          <w:szCs w:val="28"/>
        </w:rPr>
        <w:t xml:space="preserve">. В рамках эклектики мог </w:t>
      </w:r>
      <w:r>
        <w:rPr>
          <w:rFonts w:ascii="Times New Roman" w:eastAsia="Calibri" w:hAnsi="Times New Roman" w:cs="Times New Roman"/>
          <w:sz w:val="28"/>
          <w:szCs w:val="28"/>
        </w:rPr>
        <w:t>сочетаться и с другими стилями.</w:t>
      </w:r>
      <w:r w:rsidR="005C67A3">
        <w:rPr>
          <w:rFonts w:ascii="Times New Roman" w:eastAsia="Calibri" w:hAnsi="Times New Roman" w:cs="Times New Roman"/>
          <w:sz w:val="28"/>
          <w:szCs w:val="28"/>
        </w:rPr>
        <w:t xml:space="preserve"> </w:t>
      </w:r>
      <w:r w:rsidRPr="003B7DE7">
        <w:rPr>
          <w:rFonts w:ascii="Times New Roman" w:eastAsia="Calibri" w:hAnsi="Times New Roman" w:cs="Times New Roman"/>
          <w:sz w:val="28"/>
          <w:szCs w:val="28"/>
        </w:rPr>
        <w:t>Стиль зародился в Российской империи в первой половине XIX века. Основоположником данного стиля принято считать Константина Тона.</w:t>
      </w:r>
      <w:r>
        <w:rPr>
          <w:rFonts w:ascii="Times New Roman" w:eastAsia="Calibri" w:hAnsi="Times New Roman" w:cs="Times New Roman"/>
          <w:sz w:val="28"/>
          <w:szCs w:val="28"/>
        </w:rPr>
        <w:t xml:space="preserve"> (фото № 5)</w:t>
      </w:r>
      <w:r w:rsidRPr="003B7DE7">
        <w:rPr>
          <w:rFonts w:ascii="Times New Roman" w:eastAsia="Calibri" w:hAnsi="Times New Roman" w:cs="Times New Roman"/>
          <w:sz w:val="28"/>
          <w:szCs w:val="28"/>
        </w:rPr>
        <w:t xml:space="preserve"> Оформившийся в начале 1830-х годов как </w:t>
      </w:r>
      <w:r>
        <w:rPr>
          <w:rFonts w:ascii="Times New Roman" w:eastAsia="Calibri" w:hAnsi="Times New Roman" w:cs="Times New Roman"/>
          <w:sz w:val="28"/>
          <w:szCs w:val="28"/>
        </w:rPr>
        <w:t xml:space="preserve"> </w:t>
      </w:r>
      <w:r w:rsidRPr="003B7DE7">
        <w:rPr>
          <w:rFonts w:ascii="Times New Roman" w:eastAsia="Calibri" w:hAnsi="Times New Roman" w:cs="Times New Roman"/>
          <w:sz w:val="28"/>
          <w:szCs w:val="28"/>
        </w:rPr>
        <w:t>целостное направление, русско-византийский стиль был неразрывно связан с понятием народности, выражая идеи культурной самодостаточности России, а также её политической и конфессиональной преемствен</w:t>
      </w:r>
      <w:r>
        <w:rPr>
          <w:rFonts w:ascii="Times New Roman" w:eastAsia="Calibri" w:hAnsi="Times New Roman" w:cs="Times New Roman"/>
          <w:sz w:val="28"/>
          <w:szCs w:val="28"/>
        </w:rPr>
        <w:t>ности по отношению к Византии</w:t>
      </w:r>
      <w:r w:rsidRPr="003B7DE7">
        <w:rPr>
          <w:rFonts w:ascii="Times New Roman" w:eastAsia="Calibri" w:hAnsi="Times New Roman" w:cs="Times New Roman"/>
          <w:sz w:val="28"/>
          <w:szCs w:val="28"/>
        </w:rPr>
        <w:t>. В узком смысле русско-византийским стилем называют именно стиль Константина Тона, распространённый во второй трети XIX века, а более поздние постройки, более похожие на архитектуру Византии, на</w:t>
      </w:r>
      <w:r>
        <w:rPr>
          <w:rFonts w:ascii="Times New Roman" w:eastAsia="Calibri" w:hAnsi="Times New Roman" w:cs="Times New Roman"/>
          <w:sz w:val="28"/>
          <w:szCs w:val="28"/>
        </w:rPr>
        <w:t xml:space="preserve">зывают неовизантийским стилем. </w:t>
      </w:r>
      <w:r w:rsidRPr="003B7DE7">
        <w:rPr>
          <w:rFonts w:ascii="Times New Roman" w:eastAsia="Calibri" w:hAnsi="Times New Roman" w:cs="Times New Roman"/>
          <w:sz w:val="28"/>
          <w:szCs w:val="28"/>
        </w:rPr>
        <w:t xml:space="preserve">Первоначально </w:t>
      </w:r>
      <w:r w:rsidRPr="003B7DE7">
        <w:rPr>
          <w:rFonts w:ascii="Times New Roman" w:eastAsia="Calibri" w:hAnsi="Times New Roman" w:cs="Times New Roman"/>
          <w:sz w:val="28"/>
          <w:szCs w:val="28"/>
        </w:rPr>
        <w:lastRenderedPageBreak/>
        <w:t>неовизантийские храмы были сосредоточены в Санкт-Петербурге и Крыму, а два изолированных проекта были запущены в Киеве и Тбилиси. В 1880-х годах византийские образцы стали предпочтительным выбором для укрепления православия на окраинах Российской империи: в Царстве Польском, Литве, Бессарабии, Средней Азии, Северном Кавказе, Нижнем Поволжье и Области Войска Донского; в 1890-х годах они распространились из Уральского региона в Сибирь вдоль строящ</w:t>
      </w:r>
      <w:r>
        <w:rPr>
          <w:rFonts w:ascii="Times New Roman" w:eastAsia="Calibri" w:hAnsi="Times New Roman" w:cs="Times New Roman"/>
          <w:sz w:val="28"/>
          <w:szCs w:val="28"/>
        </w:rPr>
        <w:t>ейся Транссибирской магистрали.»</w:t>
      </w:r>
    </w:p>
    <w:p w14:paraId="62217AD2" w14:textId="77777777" w:rsidR="00373795" w:rsidRDefault="00373795" w:rsidP="00C900C2">
      <w:pPr>
        <w:spacing w:line="240" w:lineRule="auto"/>
        <w:jc w:val="both"/>
        <w:rPr>
          <w:rFonts w:ascii="Times New Roman" w:eastAsia="Calibri" w:hAnsi="Times New Roman" w:cs="Times New Roman"/>
          <w:sz w:val="28"/>
          <w:szCs w:val="28"/>
        </w:rPr>
      </w:pPr>
      <w:r w:rsidRPr="006B7A99">
        <w:rPr>
          <w:rFonts w:ascii="Times New Roman" w:eastAsia="Calibri" w:hAnsi="Times New Roman" w:cs="Times New Roman"/>
          <w:sz w:val="28"/>
          <w:szCs w:val="28"/>
        </w:rPr>
        <w:t>https://ru.wikipedia.org/</w:t>
      </w:r>
    </w:p>
    <w:p w14:paraId="3971A45B" w14:textId="77777777" w:rsidR="00373795"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Итак – этот стиль был очень распространён по всей России. Характерные черты стиля можно увидеть и у Троицкой церкви: по углам выдающиеся тройные колонны, гладкие стены, арочные окна. В плане храм имеет форму креста. По периметру на уровне второго яруса перилами огорожены хоры, на которых пели псаломщики и все желающие. На восточной стороне располагаются престолы, за ними иконостас, царские врата и алтарь. Ничего этого не сохранилось. От престолов остались лишь основания. Стены и своды церкви были покрыты фресками на библейские сюжеты. Штукатурка частью осыпалась,  краски со временем выцвели. Пятикупольный храм имеет христианский символ: центральный купол – символизирует Иисуса Христа, а четыре по углам – четырёх авторов Евангелий: Иоанна, Матфея, Луки, Иоакова. Это неудивительно, ведь именно от Византии русский князь Владимир Святославич перенял христианскую религию, а вместе с ней и черты в церковной архитектуре. Такой стиль ещё называют крестово- купольный. С 17 века русские церкви стали иметь кресты на куполах, а не на шатрах. Хотя шатёр в Деяновской церкви появился на колокольне, которую построили в 1918 году, уже при советской власти. Это событие связано с именем священника Стефана Немкова.</w:t>
      </w:r>
    </w:p>
    <w:p w14:paraId="57BAF745" w14:textId="77777777" w:rsidR="00373795" w:rsidRPr="00F16A0E" w:rsidRDefault="00373795" w:rsidP="00C900C2">
      <w:pPr>
        <w:spacing w:line="240" w:lineRule="auto"/>
        <w:jc w:val="both"/>
        <w:rPr>
          <w:rFonts w:ascii="Times New Roman" w:eastAsia="Calibri" w:hAnsi="Times New Roman" w:cs="Times New Roman"/>
          <w:b/>
          <w:sz w:val="28"/>
          <w:szCs w:val="28"/>
        </w:rPr>
      </w:pPr>
      <w:r w:rsidRPr="00F16A0E">
        <w:rPr>
          <w:rFonts w:ascii="Times New Roman" w:eastAsia="Calibri" w:hAnsi="Times New Roman" w:cs="Times New Roman"/>
          <w:b/>
          <w:sz w:val="28"/>
          <w:szCs w:val="28"/>
        </w:rPr>
        <w:t xml:space="preserve">Благочинный Стефан Немков </w:t>
      </w:r>
      <w:r w:rsidRPr="00F16A0E">
        <w:rPr>
          <w:rFonts w:ascii="Times New Roman" w:eastAsia="Calibri" w:hAnsi="Times New Roman" w:cs="Times New Roman"/>
          <w:sz w:val="28"/>
          <w:szCs w:val="28"/>
        </w:rPr>
        <w:t>(фото №</w:t>
      </w:r>
      <w:r>
        <w:rPr>
          <w:rFonts w:ascii="Times New Roman" w:eastAsia="Calibri" w:hAnsi="Times New Roman" w:cs="Times New Roman"/>
          <w:sz w:val="28"/>
          <w:szCs w:val="28"/>
        </w:rPr>
        <w:t xml:space="preserve"> 6</w:t>
      </w:r>
      <w:r w:rsidRPr="00F16A0E">
        <w:rPr>
          <w:rFonts w:ascii="Times New Roman" w:eastAsia="Calibri" w:hAnsi="Times New Roman" w:cs="Times New Roman"/>
          <w:sz w:val="28"/>
          <w:szCs w:val="28"/>
        </w:rPr>
        <w:t>)</w:t>
      </w:r>
    </w:p>
    <w:p w14:paraId="3AAD0575" w14:textId="77777777" w:rsidR="00373795" w:rsidRPr="002065EB" w:rsidRDefault="00373795" w:rsidP="00C900C2">
      <w:pPr>
        <w:spacing w:line="240" w:lineRule="auto"/>
        <w:jc w:val="both"/>
        <w:rPr>
          <w:rFonts w:ascii="Times New Roman" w:eastAsia="Calibri" w:hAnsi="Times New Roman" w:cs="Times New Roman"/>
          <w:sz w:val="28"/>
          <w:szCs w:val="28"/>
        </w:rPr>
      </w:pPr>
      <w:r w:rsidRPr="002065EB">
        <w:rPr>
          <w:rFonts w:ascii="Times New Roman" w:eastAsia="Calibri" w:hAnsi="Times New Roman" w:cs="Times New Roman"/>
          <w:sz w:val="28"/>
          <w:szCs w:val="28"/>
        </w:rPr>
        <w:t xml:space="preserve">Святой Стефан Михайлович Немков, священномученик, священник (17.12.1882 – 9.09.1918, окрестности с. Деяново Курмышского уезда Симбирской губернии, погребен на кладбище с. Деяново) Происходил из духовного сословия, в 1904 году окончил Симбирскую духовную семинарию, в 1907 году рукоположен священником к Троицкой церкви с. Деяново Курмышского уезда. Вместе с супругой Анной Васильевной воспитывал троих малолетних дочерей. Отец Стефан пользовался любовью и уважением своих прихожан, авторитетом среди духовенства. После того как в уездном городе Курмыше было подавлено антибольшевистское восстание карательные отряды «красных» стали проводить рейды по окрестным населённым пунктам, проводя террор против местного населения, особенно представителей «господствующих классов», священнослужителей, богатых крестьян. 8 сентября 1918 года карательный отряд подошёл к с. Деяново. Отец Стефан встретил двух посланных в село разведчиков-красноармейцев, </w:t>
      </w:r>
      <w:r w:rsidRPr="002065EB">
        <w:rPr>
          <w:rFonts w:ascii="Times New Roman" w:eastAsia="Calibri" w:hAnsi="Times New Roman" w:cs="Times New Roman"/>
          <w:sz w:val="28"/>
          <w:szCs w:val="28"/>
        </w:rPr>
        <w:lastRenderedPageBreak/>
        <w:t>накормил их обедом. Красноармейцы стали уговаривать священника: «Батюшка, скройся куда-нибудь, а то вас всех расстреляют». «Господь наш Иисус Христос не прятался и не скрывался, и я не буду», – смиренно отвечал отец Стефан. Каратели арестовали отца Стефана и ещё 18 жителей с. Деяново. Арестованных отвели в здание школы, где подвергали пыткам и избиениям. С особой жестокостью каратели избивали и глумились над отцом Стефаном, которому стригли волосы на голове и бороде. 9 сентября 1918 года каратели вывели арестованных из с. Деяново и  в овраге расстреляли. Отцу Стефану выстрелили в голову, но он оставался жив, и тогда его добили штыком. Крестьяне увезли убитых в село и похоронили их на кладбище в братских могилах, а отца Стефана отдельно,</w:t>
      </w:r>
      <w:r>
        <w:rPr>
          <w:rFonts w:ascii="Times New Roman" w:eastAsia="Calibri" w:hAnsi="Times New Roman" w:cs="Times New Roman"/>
          <w:sz w:val="28"/>
          <w:szCs w:val="28"/>
        </w:rPr>
        <w:t xml:space="preserve"> в центре кладбища (фото № 7</w:t>
      </w:r>
      <w:r w:rsidRPr="002065EB">
        <w:rPr>
          <w:rFonts w:ascii="Times New Roman" w:eastAsia="Calibri" w:hAnsi="Times New Roman" w:cs="Times New Roman"/>
          <w:sz w:val="28"/>
          <w:szCs w:val="28"/>
        </w:rPr>
        <w:t>), выражая таким образом особое уважение к убиенному священнику. В 2000 году иерей Стефан Немков, пресвитер Деяновский был прославлен Русской Православной Церковью как священномученик.</w:t>
      </w:r>
    </w:p>
    <w:p w14:paraId="1AB728DB" w14:textId="77777777" w:rsidR="00373795" w:rsidRDefault="00373795" w:rsidP="00C900C2">
      <w:pPr>
        <w:spacing w:line="240" w:lineRule="auto"/>
        <w:jc w:val="both"/>
        <w:rPr>
          <w:rFonts w:ascii="Times New Roman" w:eastAsia="Calibri" w:hAnsi="Times New Roman" w:cs="Times New Roman"/>
          <w:sz w:val="28"/>
          <w:szCs w:val="28"/>
        </w:rPr>
      </w:pPr>
      <w:r w:rsidRPr="002065EB">
        <w:rPr>
          <w:rFonts w:ascii="Times New Roman" w:eastAsia="Calibri" w:hAnsi="Times New Roman" w:cs="Times New Roman"/>
          <w:sz w:val="28"/>
          <w:szCs w:val="28"/>
        </w:rPr>
        <w:t>Память его совершается 9 сентября в день праведной кончины святого и в день празднования Собора Новомучеников и исповедников Российских в воскресенье 7 февраля или в б</w:t>
      </w:r>
      <w:r>
        <w:rPr>
          <w:rFonts w:ascii="Times New Roman" w:eastAsia="Calibri" w:hAnsi="Times New Roman" w:cs="Times New Roman"/>
          <w:sz w:val="28"/>
          <w:szCs w:val="28"/>
        </w:rPr>
        <w:t>лижайшее воскресенье после него</w:t>
      </w:r>
      <w:r w:rsidRPr="002065EB">
        <w:rPr>
          <w:rFonts w:ascii="Times New Roman" w:eastAsia="Calibri" w:hAnsi="Times New Roman" w:cs="Times New Roman"/>
          <w:sz w:val="28"/>
          <w:szCs w:val="28"/>
        </w:rPr>
        <w:t>.</w:t>
      </w:r>
    </w:p>
    <w:p w14:paraId="7FA71ABE" w14:textId="77777777" w:rsidR="00373795" w:rsidRPr="000C0D32" w:rsidRDefault="00373795" w:rsidP="00C900C2">
      <w:pPr>
        <w:spacing w:line="240" w:lineRule="auto"/>
        <w:jc w:val="both"/>
        <w:rPr>
          <w:rFonts w:ascii="Times New Roman" w:eastAsia="Calibri" w:hAnsi="Times New Roman" w:cs="Times New Roman"/>
          <w:b/>
          <w:sz w:val="28"/>
          <w:szCs w:val="28"/>
        </w:rPr>
      </w:pPr>
      <w:r w:rsidRPr="000C0D32">
        <w:rPr>
          <w:rFonts w:ascii="Times New Roman" w:eastAsia="Calibri" w:hAnsi="Times New Roman" w:cs="Times New Roman"/>
          <w:b/>
          <w:sz w:val="28"/>
          <w:szCs w:val="28"/>
        </w:rPr>
        <w:t>Забвение и возрождение.</w:t>
      </w:r>
    </w:p>
    <w:p w14:paraId="48B9EC46" w14:textId="1E8CF621" w:rsidR="00373795" w:rsidRPr="000C0D32"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После Стефана Немкова были ещё два священника, один из которых был убит местным комсомольцем во время крестного хода на </w:t>
      </w:r>
      <w:r w:rsidR="00C900C2">
        <w:rPr>
          <w:rFonts w:ascii="Times New Roman" w:eastAsia="Calibri" w:hAnsi="Times New Roman" w:cs="Times New Roman"/>
          <w:sz w:val="28"/>
          <w:szCs w:val="28"/>
        </w:rPr>
        <w:t>Пасху, а второй репрессирован. Вскоре п</w:t>
      </w:r>
      <w:r>
        <w:rPr>
          <w:rFonts w:ascii="Times New Roman" w:eastAsia="Calibri" w:hAnsi="Times New Roman" w:cs="Times New Roman"/>
          <w:sz w:val="28"/>
          <w:szCs w:val="28"/>
        </w:rPr>
        <w:t>осле этого храм закрыли. В 70 годах 20 века районное начальство решило окончательно снести здание. Но председатель колхоза Алатин Дмитрий Иванович (фото № 8) отстоял храм, объясняя тем, что такое большое помещение ему нужно под склад. Долгое время храм не выполнял своё предназначение. Но поменялось государство, изменились моральные ценности. В конце 1990 годов стараниями Курепина Валерия Анатольевича и местных активистов</w:t>
      </w:r>
      <w:r w:rsidR="000C0D32">
        <w:rPr>
          <w:rFonts w:ascii="Times New Roman" w:eastAsia="Calibri" w:hAnsi="Times New Roman" w:cs="Times New Roman"/>
          <w:sz w:val="28"/>
          <w:szCs w:val="28"/>
        </w:rPr>
        <w:t>, например Палачёва Евгения</w:t>
      </w:r>
      <w:r w:rsidR="00764224">
        <w:rPr>
          <w:rFonts w:ascii="Times New Roman" w:eastAsia="Calibri" w:hAnsi="Times New Roman" w:cs="Times New Roman"/>
          <w:sz w:val="28"/>
          <w:szCs w:val="28"/>
        </w:rPr>
        <w:t xml:space="preserve"> Александровича</w:t>
      </w:r>
      <w:r>
        <w:rPr>
          <w:rFonts w:ascii="Times New Roman" w:eastAsia="Calibri" w:hAnsi="Times New Roman" w:cs="Times New Roman"/>
          <w:sz w:val="28"/>
          <w:szCs w:val="28"/>
        </w:rPr>
        <w:t xml:space="preserve"> начинается восстановление Троицкой церкви. Расчищаются полы и стены, подводится газ и отопление, заново кроется и отдел</w:t>
      </w:r>
      <w:r w:rsidR="00764224">
        <w:rPr>
          <w:rFonts w:ascii="Times New Roman" w:eastAsia="Calibri" w:hAnsi="Times New Roman" w:cs="Times New Roman"/>
          <w:sz w:val="28"/>
          <w:szCs w:val="28"/>
        </w:rPr>
        <w:t>ывается колокольня. По христианским</w:t>
      </w:r>
      <w:r>
        <w:rPr>
          <w:rFonts w:ascii="Times New Roman" w:eastAsia="Calibri" w:hAnsi="Times New Roman" w:cs="Times New Roman"/>
          <w:sz w:val="28"/>
          <w:szCs w:val="28"/>
        </w:rPr>
        <w:t xml:space="preserve"> праздникам проходят церковные службы. (фото № 9) Внешний облик храма по</w:t>
      </w:r>
      <w:r w:rsidR="00486C1D">
        <w:rPr>
          <w:rFonts w:ascii="Times New Roman" w:eastAsia="Calibri" w:hAnsi="Times New Roman" w:cs="Times New Roman"/>
          <w:sz w:val="28"/>
          <w:szCs w:val="28"/>
        </w:rPr>
        <w:t>-</w:t>
      </w:r>
      <w:r>
        <w:rPr>
          <w:rFonts w:ascii="Times New Roman" w:eastAsia="Calibri" w:hAnsi="Times New Roman" w:cs="Times New Roman"/>
          <w:sz w:val="28"/>
          <w:szCs w:val="28"/>
        </w:rPr>
        <w:t>прежнему радует глаз: побелены стены, разбиты цветники, поставлены лавочки. Много средств выделяют предприниматель Дмитриев Александр Иванович, председатель СПК «Деяновский» Болтаевский Владимир Иванович. Внутренний облик храма пока нуждается в штукатурке и отделке, но может быть и он вскоре распахнёт свои двери прихожанам. Без веры человеку нельзя жить!</w:t>
      </w:r>
    </w:p>
    <w:p w14:paraId="1FAA2002" w14:textId="77777777" w:rsidR="00373795" w:rsidRPr="002E7EF2" w:rsidRDefault="00373795" w:rsidP="00C900C2">
      <w:pPr>
        <w:spacing w:line="240" w:lineRule="auto"/>
        <w:jc w:val="both"/>
        <w:rPr>
          <w:rFonts w:ascii="Times New Roman" w:eastAsia="Calibri" w:hAnsi="Times New Roman" w:cs="Times New Roman"/>
          <w:b/>
          <w:sz w:val="28"/>
          <w:szCs w:val="28"/>
        </w:rPr>
      </w:pPr>
      <w:r w:rsidRPr="002E7EF2">
        <w:rPr>
          <w:rFonts w:ascii="Times New Roman" w:eastAsia="Calibri" w:hAnsi="Times New Roman" w:cs="Times New Roman"/>
          <w:b/>
          <w:sz w:val="28"/>
          <w:szCs w:val="28"/>
        </w:rPr>
        <w:t>Вывод.</w:t>
      </w:r>
    </w:p>
    <w:p w14:paraId="5C9AB9C0" w14:textId="2D858E00" w:rsidR="00373795" w:rsidRPr="00DD03BC" w:rsidRDefault="00373795" w:rsidP="00C900C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Изучая вполне конкретное место</w:t>
      </w:r>
      <w:r w:rsidRPr="00DD03BC">
        <w:rPr>
          <w:rFonts w:ascii="Times New Roman" w:eastAsia="Calibri" w:hAnsi="Times New Roman" w:cs="Times New Roman"/>
          <w:sz w:val="28"/>
          <w:szCs w:val="28"/>
        </w:rPr>
        <w:t>,</w:t>
      </w:r>
      <w:r>
        <w:rPr>
          <w:rFonts w:ascii="Times New Roman" w:eastAsia="Calibri" w:hAnsi="Times New Roman" w:cs="Times New Roman"/>
          <w:sz w:val="28"/>
          <w:szCs w:val="28"/>
        </w:rPr>
        <w:t xml:space="preserve"> памятник или факт</w:t>
      </w:r>
      <w:r w:rsidRPr="00DD03BC">
        <w:rPr>
          <w:rFonts w:ascii="Times New Roman" w:eastAsia="Calibri" w:hAnsi="Times New Roman" w:cs="Times New Roman"/>
          <w:sz w:val="28"/>
          <w:szCs w:val="28"/>
        </w:rPr>
        <w:t xml:space="preserve"> сталкиваешься с целым рядом причин, не поняв которые</w:t>
      </w:r>
      <w:r w:rsidR="00486C1D">
        <w:rPr>
          <w:rFonts w:ascii="Times New Roman" w:eastAsia="Calibri" w:hAnsi="Times New Roman" w:cs="Times New Roman"/>
          <w:sz w:val="28"/>
          <w:szCs w:val="28"/>
        </w:rPr>
        <w:t>,</w:t>
      </w:r>
      <w:r w:rsidRPr="00DD03BC">
        <w:rPr>
          <w:rFonts w:ascii="Times New Roman" w:eastAsia="Calibri" w:hAnsi="Times New Roman" w:cs="Times New Roman"/>
          <w:sz w:val="28"/>
          <w:szCs w:val="28"/>
        </w:rPr>
        <w:t xml:space="preserve"> нел</w:t>
      </w:r>
      <w:r>
        <w:rPr>
          <w:rFonts w:ascii="Times New Roman" w:eastAsia="Calibri" w:hAnsi="Times New Roman" w:cs="Times New Roman"/>
          <w:sz w:val="28"/>
          <w:szCs w:val="28"/>
        </w:rPr>
        <w:t>ьзя разобраться  в этом</w:t>
      </w:r>
      <w:r w:rsidRPr="00DD03BC">
        <w:rPr>
          <w:rFonts w:ascii="Times New Roman" w:eastAsia="Calibri" w:hAnsi="Times New Roman" w:cs="Times New Roman"/>
          <w:sz w:val="28"/>
          <w:szCs w:val="28"/>
        </w:rPr>
        <w:t>. Есть ещё много недостаточно изученного в нашей истории и такие проекты позволяют восполнить эти пробелы, а мы узнаем много нового и интересного</w:t>
      </w:r>
      <w:r>
        <w:rPr>
          <w:rFonts w:ascii="Times New Roman" w:eastAsia="Calibri" w:hAnsi="Times New Roman" w:cs="Times New Roman"/>
          <w:sz w:val="28"/>
          <w:szCs w:val="28"/>
        </w:rPr>
        <w:t xml:space="preserve">. Начиная </w:t>
      </w:r>
      <w:r>
        <w:rPr>
          <w:rFonts w:ascii="Times New Roman" w:eastAsia="Calibri" w:hAnsi="Times New Roman" w:cs="Times New Roman"/>
          <w:sz w:val="28"/>
          <w:szCs w:val="28"/>
        </w:rPr>
        <w:lastRenderedPageBreak/>
        <w:t>работать над историей памятника архитектуры, окунаешься в историю района, области, целой страны. Узнаёшь конкретные личности с их служением отчизне, служением народу. Ведь изучая историю своей малой Родины проникаешься чувством благодарности своим предкам. За их труд, за то, что они дали нам. Такие памятники, памятные места есть везде. Наша задача их обнаружить, хранить и уважать.</w:t>
      </w:r>
    </w:p>
    <w:p w14:paraId="36D4F077" w14:textId="77777777" w:rsidR="00373795" w:rsidRDefault="00373795" w:rsidP="00C900C2">
      <w:pPr>
        <w:spacing w:line="240" w:lineRule="auto"/>
        <w:jc w:val="both"/>
        <w:rPr>
          <w:rFonts w:ascii="Times New Roman" w:eastAsia="Calibri" w:hAnsi="Times New Roman" w:cs="Times New Roman"/>
          <w:b/>
          <w:sz w:val="28"/>
          <w:szCs w:val="28"/>
        </w:rPr>
      </w:pPr>
    </w:p>
    <w:p w14:paraId="2219C66C" w14:textId="77777777" w:rsidR="00373795" w:rsidRDefault="00373795" w:rsidP="00C900C2">
      <w:pPr>
        <w:spacing w:line="240" w:lineRule="auto"/>
        <w:jc w:val="both"/>
        <w:rPr>
          <w:rFonts w:ascii="Times New Roman" w:eastAsia="Calibri" w:hAnsi="Times New Roman" w:cs="Times New Roman"/>
          <w:b/>
          <w:sz w:val="28"/>
          <w:szCs w:val="28"/>
        </w:rPr>
      </w:pPr>
    </w:p>
    <w:p w14:paraId="51DDD1C2" w14:textId="77777777" w:rsidR="00373795" w:rsidRDefault="00373795" w:rsidP="00C900C2">
      <w:pPr>
        <w:spacing w:line="240" w:lineRule="auto"/>
        <w:jc w:val="both"/>
        <w:rPr>
          <w:rFonts w:ascii="Times New Roman" w:eastAsia="Calibri" w:hAnsi="Times New Roman" w:cs="Times New Roman"/>
          <w:sz w:val="28"/>
          <w:szCs w:val="28"/>
        </w:rPr>
      </w:pPr>
    </w:p>
    <w:p w14:paraId="45C4E5FA" w14:textId="77777777" w:rsidR="00764224" w:rsidRDefault="00764224" w:rsidP="00764224">
      <w:pPr>
        <w:spacing w:line="240" w:lineRule="auto"/>
        <w:jc w:val="both"/>
        <w:rPr>
          <w:rFonts w:ascii="Times New Roman" w:eastAsia="Calibri" w:hAnsi="Times New Roman" w:cs="Times New Roman"/>
          <w:sz w:val="28"/>
          <w:szCs w:val="28"/>
        </w:rPr>
      </w:pPr>
    </w:p>
    <w:p w14:paraId="2DB7943E" w14:textId="77777777" w:rsidR="00C900C2" w:rsidRDefault="00C900C2" w:rsidP="00764224">
      <w:pPr>
        <w:spacing w:line="240" w:lineRule="auto"/>
        <w:jc w:val="both"/>
        <w:rPr>
          <w:rFonts w:ascii="Times New Roman" w:eastAsia="Calibri" w:hAnsi="Times New Roman" w:cs="Times New Roman"/>
          <w:sz w:val="28"/>
          <w:szCs w:val="28"/>
        </w:rPr>
      </w:pPr>
    </w:p>
    <w:p w14:paraId="76BEE1FE" w14:textId="77777777" w:rsidR="00C900C2" w:rsidRDefault="00C900C2" w:rsidP="00764224">
      <w:pPr>
        <w:spacing w:line="240" w:lineRule="auto"/>
        <w:jc w:val="both"/>
        <w:rPr>
          <w:rFonts w:ascii="Times New Roman" w:eastAsia="Calibri" w:hAnsi="Times New Roman" w:cs="Times New Roman"/>
          <w:sz w:val="28"/>
          <w:szCs w:val="28"/>
        </w:rPr>
      </w:pPr>
    </w:p>
    <w:p w14:paraId="13F0B474" w14:textId="77777777" w:rsidR="00C900C2" w:rsidRDefault="00C900C2" w:rsidP="00764224">
      <w:pPr>
        <w:spacing w:line="240" w:lineRule="auto"/>
        <w:jc w:val="both"/>
        <w:rPr>
          <w:rFonts w:ascii="Times New Roman" w:eastAsia="Calibri" w:hAnsi="Times New Roman" w:cs="Times New Roman"/>
          <w:sz w:val="28"/>
          <w:szCs w:val="28"/>
        </w:rPr>
      </w:pPr>
    </w:p>
    <w:p w14:paraId="14477E44" w14:textId="77777777" w:rsidR="00C900C2" w:rsidRDefault="00C900C2" w:rsidP="00764224">
      <w:pPr>
        <w:spacing w:line="240" w:lineRule="auto"/>
        <w:jc w:val="both"/>
        <w:rPr>
          <w:rFonts w:ascii="Times New Roman" w:eastAsia="Calibri" w:hAnsi="Times New Roman" w:cs="Times New Roman"/>
          <w:sz w:val="28"/>
          <w:szCs w:val="28"/>
        </w:rPr>
      </w:pPr>
    </w:p>
    <w:p w14:paraId="15C3AC0E" w14:textId="77777777" w:rsidR="00C900C2" w:rsidRDefault="00C900C2" w:rsidP="00764224">
      <w:pPr>
        <w:spacing w:line="240" w:lineRule="auto"/>
        <w:jc w:val="both"/>
        <w:rPr>
          <w:rFonts w:ascii="Times New Roman" w:eastAsia="Calibri" w:hAnsi="Times New Roman" w:cs="Times New Roman"/>
          <w:sz w:val="28"/>
          <w:szCs w:val="28"/>
        </w:rPr>
      </w:pPr>
    </w:p>
    <w:p w14:paraId="0EAC5527" w14:textId="77777777" w:rsidR="00C900C2" w:rsidRDefault="00C900C2" w:rsidP="00764224">
      <w:pPr>
        <w:spacing w:line="240" w:lineRule="auto"/>
        <w:jc w:val="both"/>
        <w:rPr>
          <w:rFonts w:ascii="Times New Roman" w:eastAsia="Calibri" w:hAnsi="Times New Roman" w:cs="Times New Roman"/>
          <w:sz w:val="28"/>
          <w:szCs w:val="28"/>
        </w:rPr>
      </w:pPr>
    </w:p>
    <w:p w14:paraId="044B7843" w14:textId="77777777" w:rsidR="00C900C2" w:rsidRDefault="00C900C2" w:rsidP="00764224">
      <w:pPr>
        <w:spacing w:line="240" w:lineRule="auto"/>
        <w:jc w:val="both"/>
        <w:rPr>
          <w:rFonts w:ascii="Times New Roman" w:eastAsia="Calibri" w:hAnsi="Times New Roman" w:cs="Times New Roman"/>
          <w:sz w:val="28"/>
          <w:szCs w:val="28"/>
        </w:rPr>
      </w:pPr>
    </w:p>
    <w:p w14:paraId="5E515391" w14:textId="77777777" w:rsidR="00C900C2" w:rsidRDefault="00C900C2" w:rsidP="00764224">
      <w:pPr>
        <w:spacing w:line="240" w:lineRule="auto"/>
        <w:jc w:val="both"/>
        <w:rPr>
          <w:rFonts w:ascii="Times New Roman" w:eastAsia="Calibri" w:hAnsi="Times New Roman" w:cs="Times New Roman"/>
          <w:sz w:val="28"/>
          <w:szCs w:val="28"/>
        </w:rPr>
      </w:pPr>
    </w:p>
    <w:p w14:paraId="70FFC87A" w14:textId="77777777" w:rsidR="00C900C2" w:rsidRDefault="00C900C2" w:rsidP="00764224">
      <w:pPr>
        <w:spacing w:line="240" w:lineRule="auto"/>
        <w:jc w:val="both"/>
        <w:rPr>
          <w:rFonts w:ascii="Times New Roman" w:eastAsia="Calibri" w:hAnsi="Times New Roman" w:cs="Times New Roman"/>
          <w:sz w:val="28"/>
          <w:szCs w:val="28"/>
        </w:rPr>
      </w:pPr>
    </w:p>
    <w:p w14:paraId="1FBAD241" w14:textId="77777777" w:rsidR="00C900C2" w:rsidRDefault="00C900C2" w:rsidP="00764224">
      <w:pPr>
        <w:spacing w:line="240" w:lineRule="auto"/>
        <w:jc w:val="both"/>
        <w:rPr>
          <w:rFonts w:ascii="Times New Roman" w:eastAsia="Calibri" w:hAnsi="Times New Roman" w:cs="Times New Roman"/>
          <w:sz w:val="28"/>
          <w:szCs w:val="28"/>
        </w:rPr>
      </w:pPr>
    </w:p>
    <w:p w14:paraId="5D20CAAC" w14:textId="77777777" w:rsidR="00C900C2" w:rsidRDefault="00C900C2" w:rsidP="00764224">
      <w:pPr>
        <w:spacing w:line="240" w:lineRule="auto"/>
        <w:jc w:val="both"/>
        <w:rPr>
          <w:rFonts w:ascii="Times New Roman" w:eastAsia="Calibri" w:hAnsi="Times New Roman" w:cs="Times New Roman"/>
          <w:sz w:val="28"/>
          <w:szCs w:val="28"/>
        </w:rPr>
      </w:pPr>
    </w:p>
    <w:p w14:paraId="4E0C1821" w14:textId="77777777" w:rsidR="00C900C2" w:rsidRDefault="00C900C2" w:rsidP="00764224">
      <w:pPr>
        <w:spacing w:line="240" w:lineRule="auto"/>
        <w:jc w:val="both"/>
        <w:rPr>
          <w:rFonts w:ascii="Times New Roman" w:eastAsia="Calibri" w:hAnsi="Times New Roman" w:cs="Times New Roman"/>
          <w:sz w:val="28"/>
          <w:szCs w:val="28"/>
        </w:rPr>
      </w:pPr>
    </w:p>
    <w:p w14:paraId="41067631" w14:textId="77777777" w:rsidR="00C900C2" w:rsidRDefault="00C900C2" w:rsidP="00764224">
      <w:pPr>
        <w:spacing w:line="240" w:lineRule="auto"/>
        <w:jc w:val="both"/>
        <w:rPr>
          <w:rFonts w:ascii="Times New Roman" w:eastAsia="Calibri" w:hAnsi="Times New Roman" w:cs="Times New Roman"/>
          <w:sz w:val="28"/>
          <w:szCs w:val="28"/>
        </w:rPr>
      </w:pPr>
    </w:p>
    <w:p w14:paraId="2FF1053A" w14:textId="77777777" w:rsidR="00C900C2" w:rsidRDefault="00C900C2" w:rsidP="00764224">
      <w:pPr>
        <w:spacing w:line="240" w:lineRule="auto"/>
        <w:jc w:val="both"/>
        <w:rPr>
          <w:rFonts w:ascii="Times New Roman" w:eastAsia="Calibri" w:hAnsi="Times New Roman" w:cs="Times New Roman"/>
          <w:sz w:val="28"/>
          <w:szCs w:val="28"/>
        </w:rPr>
      </w:pPr>
    </w:p>
    <w:p w14:paraId="4C624A3A" w14:textId="77777777" w:rsidR="00C900C2" w:rsidRDefault="00C900C2" w:rsidP="00764224">
      <w:pPr>
        <w:spacing w:line="240" w:lineRule="auto"/>
        <w:jc w:val="both"/>
        <w:rPr>
          <w:rFonts w:ascii="Times New Roman" w:eastAsia="Calibri" w:hAnsi="Times New Roman" w:cs="Times New Roman"/>
          <w:sz w:val="28"/>
          <w:szCs w:val="28"/>
        </w:rPr>
      </w:pPr>
    </w:p>
    <w:p w14:paraId="71C669D6" w14:textId="77777777" w:rsidR="00C900C2" w:rsidRDefault="00C900C2" w:rsidP="00764224">
      <w:pPr>
        <w:spacing w:line="240" w:lineRule="auto"/>
        <w:jc w:val="both"/>
        <w:rPr>
          <w:rFonts w:ascii="Times New Roman" w:eastAsia="Calibri" w:hAnsi="Times New Roman" w:cs="Times New Roman"/>
          <w:sz w:val="28"/>
          <w:szCs w:val="28"/>
        </w:rPr>
      </w:pPr>
    </w:p>
    <w:p w14:paraId="63D71D9E" w14:textId="77777777" w:rsidR="00C900C2" w:rsidRDefault="00C900C2" w:rsidP="00764224">
      <w:pPr>
        <w:spacing w:line="240" w:lineRule="auto"/>
        <w:jc w:val="both"/>
        <w:rPr>
          <w:rFonts w:ascii="Times New Roman" w:eastAsia="Calibri" w:hAnsi="Times New Roman" w:cs="Times New Roman"/>
          <w:sz w:val="28"/>
          <w:szCs w:val="28"/>
        </w:rPr>
      </w:pPr>
    </w:p>
    <w:p w14:paraId="4E981F5F" w14:textId="77777777" w:rsidR="00C900C2" w:rsidRDefault="00C900C2" w:rsidP="00764224">
      <w:pPr>
        <w:spacing w:line="240" w:lineRule="auto"/>
        <w:jc w:val="both"/>
        <w:rPr>
          <w:rFonts w:ascii="Times New Roman" w:eastAsia="Calibri" w:hAnsi="Times New Roman" w:cs="Times New Roman"/>
          <w:sz w:val="28"/>
          <w:szCs w:val="28"/>
        </w:rPr>
      </w:pPr>
    </w:p>
    <w:p w14:paraId="3CF86BB5" w14:textId="77777777" w:rsidR="00764224" w:rsidRDefault="00764224" w:rsidP="00764224">
      <w:pPr>
        <w:spacing w:line="240" w:lineRule="auto"/>
        <w:jc w:val="both"/>
        <w:rPr>
          <w:rFonts w:ascii="Times New Roman" w:eastAsia="Calibri" w:hAnsi="Times New Roman" w:cs="Times New Roman"/>
          <w:sz w:val="28"/>
          <w:szCs w:val="28"/>
        </w:rPr>
      </w:pPr>
    </w:p>
    <w:p w14:paraId="2148E3AF" w14:textId="77777777" w:rsidR="00373795" w:rsidRPr="00144FC4" w:rsidRDefault="00373795" w:rsidP="00764224">
      <w:pPr>
        <w:spacing w:line="240" w:lineRule="auto"/>
        <w:jc w:val="both"/>
        <w:rPr>
          <w:rFonts w:ascii="Times New Roman" w:eastAsia="Calibri" w:hAnsi="Times New Roman" w:cs="Times New Roman"/>
          <w:b/>
          <w:sz w:val="28"/>
          <w:szCs w:val="28"/>
        </w:rPr>
      </w:pPr>
      <w:r w:rsidRPr="00144FC4">
        <w:rPr>
          <w:rFonts w:ascii="Times New Roman" w:eastAsia="Calibri" w:hAnsi="Times New Roman" w:cs="Times New Roman"/>
          <w:b/>
          <w:sz w:val="28"/>
          <w:szCs w:val="28"/>
        </w:rPr>
        <w:lastRenderedPageBreak/>
        <w:t>Приложения.</w:t>
      </w:r>
    </w:p>
    <w:p w14:paraId="04537DC1"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hAnsi="Times New Roman" w:cs="Times New Roman"/>
          <w:noProof/>
          <w:lang w:eastAsia="ru-RU"/>
        </w:rPr>
        <w:drawing>
          <wp:inline distT="0" distB="0" distL="0" distR="0" wp14:anchorId="3BFA0370" wp14:editId="0162BF86">
            <wp:extent cx="5514975" cy="4141979"/>
            <wp:effectExtent l="0" t="0" r="0" b="0"/>
            <wp:docPr id="3" name="Рисунок 3" descr="F:\раду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дуг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9689" cy="4145519"/>
                    </a:xfrm>
                    <a:prstGeom prst="rect">
                      <a:avLst/>
                    </a:prstGeom>
                    <a:noFill/>
                    <a:ln>
                      <a:noFill/>
                    </a:ln>
                  </pic:spPr>
                </pic:pic>
              </a:graphicData>
            </a:graphic>
          </wp:inline>
        </w:drawing>
      </w:r>
    </w:p>
    <w:p w14:paraId="120C0C0A"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№1. Троицкая церковь. Современный вид.</w:t>
      </w:r>
    </w:p>
    <w:p w14:paraId="73369493" w14:textId="77777777" w:rsidR="00373795" w:rsidRDefault="00373795" w:rsidP="00764224">
      <w:pPr>
        <w:spacing w:line="240" w:lineRule="auto"/>
        <w:jc w:val="both"/>
        <w:rPr>
          <w:rFonts w:ascii="Times New Roman" w:eastAsia="Calibri" w:hAnsi="Times New Roman" w:cs="Times New Roman"/>
          <w:sz w:val="28"/>
          <w:szCs w:val="28"/>
        </w:rPr>
      </w:pPr>
      <w:r>
        <w:rPr>
          <w:noProof/>
          <w:lang w:eastAsia="ru-RU"/>
        </w:rPr>
        <w:drawing>
          <wp:inline distT="0" distB="0" distL="0" distR="0" wp14:anchorId="445A375E" wp14:editId="540AFA20">
            <wp:extent cx="5514975" cy="3150733"/>
            <wp:effectExtent l="0" t="0" r="0" b="0"/>
            <wp:docPr id="8" name="Рисунок 8" descr="C:\Users\Администратор\AppData\Local\Microsoft\Windows\Temporary Internet Files\Content.Word\деян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деянов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9683" cy="3153423"/>
                    </a:xfrm>
                    <a:prstGeom prst="rect">
                      <a:avLst/>
                    </a:prstGeom>
                    <a:noFill/>
                    <a:ln>
                      <a:noFill/>
                    </a:ln>
                  </pic:spPr>
                </pic:pic>
              </a:graphicData>
            </a:graphic>
          </wp:inline>
        </w:drawing>
      </w:r>
    </w:p>
    <w:p w14:paraId="0FEECD68"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2. Вид на Деяново с северо-запада.</w:t>
      </w:r>
    </w:p>
    <w:p w14:paraId="574AC7F3" w14:textId="77777777" w:rsidR="00373795" w:rsidRPr="00383EB8" w:rsidRDefault="00373795" w:rsidP="00764224">
      <w:pPr>
        <w:spacing w:line="240" w:lineRule="auto"/>
        <w:jc w:val="both"/>
        <w:rPr>
          <w:rFonts w:ascii="Times New Roman" w:eastAsia="Calibri" w:hAnsi="Times New Roman" w:cs="Times New Roman"/>
          <w:sz w:val="28"/>
          <w:szCs w:val="28"/>
        </w:rPr>
      </w:pPr>
    </w:p>
    <w:p w14:paraId="6AE5A5D1" w14:textId="77777777" w:rsidR="00373795" w:rsidRDefault="00373795" w:rsidP="00764224">
      <w:pPr>
        <w:spacing w:line="240" w:lineRule="auto"/>
        <w:jc w:val="both"/>
        <w:rPr>
          <w:rFonts w:ascii="Times New Roman" w:eastAsia="Calibri" w:hAnsi="Times New Roman" w:cs="Times New Roman"/>
          <w:b/>
          <w:sz w:val="28"/>
          <w:szCs w:val="28"/>
        </w:rPr>
      </w:pPr>
      <w:r w:rsidRPr="00C17149">
        <w:rPr>
          <w:rFonts w:ascii="Times New Roman" w:eastAsia="Calibri" w:hAnsi="Times New Roman" w:cs="Times New Roman"/>
          <w:noProof/>
          <w:sz w:val="28"/>
          <w:szCs w:val="28"/>
          <w:lang w:eastAsia="ru-RU"/>
        </w:rPr>
        <w:lastRenderedPageBreak/>
        <w:drawing>
          <wp:inline distT="0" distB="0" distL="0" distR="0" wp14:anchorId="442A6EEC" wp14:editId="2AEE30A6">
            <wp:extent cx="5562600" cy="3776835"/>
            <wp:effectExtent l="0" t="0" r="0" b="0"/>
            <wp:docPr id="2" name="Рисунок 2" descr="C:\Users\Администратор\Desktop\Наши фото\церковь Деян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Наши фото\церковь Деянов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8526" cy="3780858"/>
                    </a:xfrm>
                    <a:prstGeom prst="rect">
                      <a:avLst/>
                    </a:prstGeom>
                    <a:noFill/>
                    <a:ln>
                      <a:noFill/>
                    </a:ln>
                  </pic:spPr>
                </pic:pic>
              </a:graphicData>
            </a:graphic>
          </wp:inline>
        </w:drawing>
      </w:r>
    </w:p>
    <w:p w14:paraId="07173C63" w14:textId="77777777" w:rsidR="00373795" w:rsidRDefault="00373795" w:rsidP="00764224">
      <w:pPr>
        <w:spacing w:line="240" w:lineRule="auto"/>
        <w:jc w:val="both"/>
        <w:rPr>
          <w:rFonts w:ascii="Times New Roman" w:eastAsia="Calibri" w:hAnsi="Times New Roman" w:cs="Times New Roman"/>
          <w:b/>
          <w:sz w:val="28"/>
          <w:szCs w:val="28"/>
        </w:rPr>
      </w:pPr>
    </w:p>
    <w:p w14:paraId="21746660"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Фото № 3 </w:t>
      </w:r>
      <w:r w:rsidRPr="00C17149">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C17149">
        <w:rPr>
          <w:rFonts w:ascii="Times New Roman" w:eastAsia="Calibri" w:hAnsi="Times New Roman" w:cs="Times New Roman"/>
          <w:sz w:val="28"/>
          <w:szCs w:val="28"/>
        </w:rPr>
        <w:t xml:space="preserve"> Церковь Святой Троицы (село Деяново, фото начала 20 века)</w:t>
      </w:r>
    </w:p>
    <w:p w14:paraId="09884480" w14:textId="77777777" w:rsidR="00373795" w:rsidRDefault="00373795" w:rsidP="00764224">
      <w:pPr>
        <w:spacing w:line="240" w:lineRule="auto"/>
        <w:jc w:val="both"/>
        <w:rPr>
          <w:rFonts w:ascii="Times New Roman" w:eastAsia="Calibri" w:hAnsi="Times New Roman" w:cs="Times New Roman"/>
          <w:sz w:val="28"/>
          <w:szCs w:val="28"/>
        </w:rPr>
      </w:pPr>
      <w:r w:rsidRPr="006F298D">
        <w:rPr>
          <w:rFonts w:ascii="Times New Roman" w:eastAsia="Calibri" w:hAnsi="Times New Roman" w:cs="Times New Roman"/>
          <w:noProof/>
          <w:sz w:val="28"/>
          <w:szCs w:val="28"/>
          <w:lang w:eastAsia="ru-RU"/>
        </w:rPr>
        <w:lastRenderedPageBreak/>
        <w:drawing>
          <wp:inline distT="0" distB="0" distL="0" distR="0" wp14:anchorId="0ECD0CC6" wp14:editId="6B6FD1CF">
            <wp:extent cx="4800600" cy="7378964"/>
            <wp:effectExtent l="0" t="0" r="0" b="0"/>
            <wp:docPr id="1" name="Рисунок 1" descr="http://storage.inovaco.ru/media/cache/2b/3e/84/81/84/b0/2b3e848184b0e6753e093aa5d736a9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inovaco.ru/media/cache/2b/3e/84/81/84/b0/2b3e848184b0e6753e093aa5d736a9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0" cy="7378964"/>
                    </a:xfrm>
                    <a:prstGeom prst="rect">
                      <a:avLst/>
                    </a:prstGeom>
                    <a:noFill/>
                    <a:ln>
                      <a:noFill/>
                    </a:ln>
                  </pic:spPr>
                </pic:pic>
              </a:graphicData>
            </a:graphic>
          </wp:inline>
        </w:drawing>
      </w:r>
    </w:p>
    <w:p w14:paraId="4BB88AE3"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4. Пётр Александрович Шипилов</w:t>
      </w:r>
    </w:p>
    <w:p w14:paraId="01B4FCA3"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3BD0CFC9" wp14:editId="54C026EA">
            <wp:extent cx="5295900" cy="5518499"/>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2381" cy="5514832"/>
                    </a:xfrm>
                    <a:prstGeom prst="rect">
                      <a:avLst/>
                    </a:prstGeom>
                    <a:noFill/>
                  </pic:spPr>
                </pic:pic>
              </a:graphicData>
            </a:graphic>
          </wp:inline>
        </w:drawing>
      </w:r>
    </w:p>
    <w:p w14:paraId="174CA859"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5 Константин Андреевич Тон</w:t>
      </w:r>
    </w:p>
    <w:p w14:paraId="72E31B79" w14:textId="77777777" w:rsidR="00373795" w:rsidRDefault="00373795" w:rsidP="00764224">
      <w:pPr>
        <w:spacing w:line="240" w:lineRule="auto"/>
        <w:jc w:val="both"/>
        <w:rPr>
          <w:rFonts w:ascii="Times New Roman" w:eastAsia="Calibri" w:hAnsi="Times New Roman" w:cs="Times New Roman"/>
          <w:sz w:val="28"/>
          <w:szCs w:val="28"/>
        </w:rPr>
      </w:pPr>
      <w:r w:rsidRPr="00C17149">
        <w:rPr>
          <w:rFonts w:ascii="Times New Roman" w:eastAsia="Calibri" w:hAnsi="Times New Roman" w:cs="Times New Roman"/>
          <w:noProof/>
          <w:sz w:val="28"/>
          <w:szCs w:val="28"/>
          <w:lang w:eastAsia="ru-RU"/>
        </w:rPr>
        <w:lastRenderedPageBreak/>
        <w:drawing>
          <wp:inline distT="0" distB="0" distL="0" distR="0" wp14:anchorId="6AA1B120" wp14:editId="58151BD3">
            <wp:extent cx="4867275" cy="6497719"/>
            <wp:effectExtent l="0" t="0" r="0" b="0"/>
            <wp:docPr id="5" name="Рисунок 5" descr="C:\Users\Администратор\Desktop\014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01418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3063" cy="6505446"/>
                    </a:xfrm>
                    <a:prstGeom prst="rect">
                      <a:avLst/>
                    </a:prstGeom>
                    <a:noFill/>
                    <a:ln>
                      <a:noFill/>
                    </a:ln>
                  </pic:spPr>
                </pic:pic>
              </a:graphicData>
            </a:graphic>
          </wp:inline>
        </w:drawing>
      </w:r>
    </w:p>
    <w:p w14:paraId="0DA1EA32" w14:textId="77777777" w:rsidR="00373795" w:rsidRPr="002E7EF2"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6</w:t>
      </w:r>
      <w:r w:rsidRPr="002E7EF2">
        <w:rPr>
          <w:rFonts w:ascii="Times New Roman" w:eastAsia="Calibri" w:hAnsi="Times New Roman" w:cs="Times New Roman"/>
          <w:sz w:val="28"/>
          <w:szCs w:val="28"/>
        </w:rPr>
        <w:t xml:space="preserve"> – Стефан Михайлович и Анна Васильевна Немковы (Симбирск)</w:t>
      </w:r>
    </w:p>
    <w:p w14:paraId="17A22FBF" w14:textId="77777777" w:rsidR="00373795" w:rsidRDefault="00373795" w:rsidP="00764224">
      <w:pPr>
        <w:spacing w:line="240" w:lineRule="auto"/>
        <w:jc w:val="both"/>
        <w:rPr>
          <w:rFonts w:ascii="Times New Roman" w:eastAsia="Calibri" w:hAnsi="Times New Roman" w:cs="Times New Roman"/>
          <w:sz w:val="28"/>
          <w:szCs w:val="28"/>
        </w:rPr>
      </w:pPr>
    </w:p>
    <w:p w14:paraId="440E72FA" w14:textId="77777777" w:rsidR="00373795" w:rsidRDefault="00373795" w:rsidP="00764224">
      <w:pPr>
        <w:spacing w:line="240" w:lineRule="auto"/>
        <w:jc w:val="both"/>
        <w:rPr>
          <w:rFonts w:ascii="Times New Roman" w:eastAsia="Calibri" w:hAnsi="Times New Roman" w:cs="Times New Roman"/>
          <w:sz w:val="28"/>
          <w:szCs w:val="28"/>
        </w:rPr>
      </w:pPr>
      <w:r>
        <w:rPr>
          <w:noProof/>
          <w:lang w:eastAsia="ru-RU"/>
        </w:rPr>
        <w:lastRenderedPageBreak/>
        <w:drawing>
          <wp:inline distT="0" distB="0" distL="0" distR="0" wp14:anchorId="3CD94984" wp14:editId="76E61AF3">
            <wp:extent cx="5569158" cy="7428089"/>
            <wp:effectExtent l="0" t="0" r="0" b="0"/>
            <wp:docPr id="7" name="Рисунок 7" descr="G:\DCIM\100JLCAM\DSCF0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0JLCAM\DSCF036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1474" cy="7431178"/>
                    </a:xfrm>
                    <a:prstGeom prst="rect">
                      <a:avLst/>
                    </a:prstGeom>
                    <a:noFill/>
                    <a:ln>
                      <a:noFill/>
                    </a:ln>
                  </pic:spPr>
                </pic:pic>
              </a:graphicData>
            </a:graphic>
          </wp:inline>
        </w:drawing>
      </w:r>
    </w:p>
    <w:p w14:paraId="795DAA52"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7</w:t>
      </w:r>
      <w:r w:rsidRPr="0007209B">
        <w:rPr>
          <w:rFonts w:ascii="Times New Roman" w:eastAsia="Calibri" w:hAnsi="Times New Roman" w:cs="Times New Roman"/>
          <w:sz w:val="28"/>
          <w:szCs w:val="28"/>
        </w:rPr>
        <w:t xml:space="preserve"> – Место погребения С. М. Немкова на Деяновском кладбище.</w:t>
      </w:r>
    </w:p>
    <w:p w14:paraId="195C1343" w14:textId="77777777" w:rsidR="00373795"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74A4DFD9" wp14:editId="742C8688">
            <wp:extent cx="4829175" cy="67525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9175" cy="6752555"/>
                    </a:xfrm>
                    <a:prstGeom prst="rect">
                      <a:avLst/>
                    </a:prstGeom>
                    <a:noFill/>
                  </pic:spPr>
                </pic:pic>
              </a:graphicData>
            </a:graphic>
          </wp:inline>
        </w:drawing>
      </w:r>
    </w:p>
    <w:p w14:paraId="7C5BB466" w14:textId="77777777" w:rsidR="00373795" w:rsidRPr="00C17149"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8 Алатин Дмитрий Иванович</w:t>
      </w:r>
    </w:p>
    <w:p w14:paraId="65249CB2" w14:textId="77777777" w:rsidR="00373795" w:rsidRDefault="00373795" w:rsidP="00764224">
      <w:pPr>
        <w:spacing w:line="240" w:lineRule="auto"/>
        <w:jc w:val="both"/>
        <w:rPr>
          <w:rFonts w:ascii="Times New Roman" w:eastAsia="Calibri" w:hAnsi="Times New Roman" w:cs="Times New Roman"/>
          <w:b/>
          <w:sz w:val="28"/>
          <w:szCs w:val="28"/>
        </w:rPr>
      </w:pPr>
      <w:r>
        <w:rPr>
          <w:noProof/>
          <w:lang w:eastAsia="ru-RU"/>
        </w:rPr>
        <w:lastRenderedPageBreak/>
        <w:drawing>
          <wp:inline distT="0" distB="0" distL="0" distR="0" wp14:anchorId="6B32159A" wp14:editId="7B739B12">
            <wp:extent cx="5486400" cy="3538728"/>
            <wp:effectExtent l="0" t="0" r="0" b="5080"/>
            <wp:docPr id="4" name="Рисунок 4" descr="http://lyskovskaya-eparhya.ru/wp-content/gallery/deianovo/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skovskaya-eparhya.ru/wp-content/gallery/deianovo/3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0016" cy="3541061"/>
                    </a:xfrm>
                    <a:prstGeom prst="rect">
                      <a:avLst/>
                    </a:prstGeom>
                    <a:noFill/>
                    <a:ln>
                      <a:noFill/>
                    </a:ln>
                  </pic:spPr>
                </pic:pic>
              </a:graphicData>
            </a:graphic>
          </wp:inline>
        </w:drawing>
      </w:r>
    </w:p>
    <w:p w14:paraId="489C4B61" w14:textId="77777777" w:rsidR="00373795" w:rsidRPr="009778AE" w:rsidRDefault="00373795" w:rsidP="00764224">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Фото № 9 После вечерней службы.</w:t>
      </w:r>
    </w:p>
    <w:p w14:paraId="2F04A59A" w14:textId="77777777" w:rsidR="00373795" w:rsidRPr="00B155A6" w:rsidRDefault="00373795" w:rsidP="00764224">
      <w:pPr>
        <w:spacing w:line="240" w:lineRule="auto"/>
        <w:jc w:val="both"/>
        <w:rPr>
          <w:rFonts w:ascii="Times New Roman" w:hAnsi="Times New Roman" w:cs="Times New Roman"/>
        </w:rPr>
      </w:pPr>
    </w:p>
    <w:p w14:paraId="6051C4DC" w14:textId="77777777" w:rsidR="00305855" w:rsidRDefault="00305855" w:rsidP="00764224">
      <w:pPr>
        <w:spacing w:line="240" w:lineRule="auto"/>
      </w:pPr>
    </w:p>
    <w:sectPr w:rsidR="00305855" w:rsidSect="00130469">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9B3C4" w14:textId="77777777" w:rsidR="005A6947" w:rsidRDefault="005A6947" w:rsidP="00B52785">
      <w:pPr>
        <w:spacing w:after="0" w:line="240" w:lineRule="auto"/>
      </w:pPr>
      <w:r>
        <w:separator/>
      </w:r>
    </w:p>
  </w:endnote>
  <w:endnote w:type="continuationSeparator" w:id="0">
    <w:p w14:paraId="4219BC03" w14:textId="77777777" w:rsidR="005A6947" w:rsidRDefault="005A6947" w:rsidP="00B52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432266"/>
      <w:docPartObj>
        <w:docPartGallery w:val="Page Numbers (Bottom of Page)"/>
        <w:docPartUnique/>
      </w:docPartObj>
    </w:sdtPr>
    <w:sdtEndPr/>
    <w:sdtContent>
      <w:p w14:paraId="68F0F582" w14:textId="77777777" w:rsidR="00CA4DA2" w:rsidRDefault="00B52785">
        <w:pPr>
          <w:pStyle w:val="a5"/>
          <w:jc w:val="center"/>
        </w:pPr>
        <w:r>
          <w:fldChar w:fldCharType="begin"/>
        </w:r>
        <w:r w:rsidR="00764224">
          <w:instrText>PAGE   \* MERGEFORMAT</w:instrText>
        </w:r>
        <w:r>
          <w:fldChar w:fldCharType="separate"/>
        </w:r>
        <w:r w:rsidR="009F7DC5">
          <w:rPr>
            <w:noProof/>
          </w:rPr>
          <w:t>1</w:t>
        </w:r>
        <w:r>
          <w:fldChar w:fldCharType="end"/>
        </w:r>
      </w:p>
    </w:sdtContent>
  </w:sdt>
  <w:p w14:paraId="7F075D8E" w14:textId="77777777" w:rsidR="00CA4DA2" w:rsidRDefault="005A69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050B0" w14:textId="77777777" w:rsidR="005A6947" w:rsidRDefault="005A6947" w:rsidP="00B52785">
      <w:pPr>
        <w:spacing w:after="0" w:line="240" w:lineRule="auto"/>
      </w:pPr>
      <w:r>
        <w:separator/>
      </w:r>
    </w:p>
  </w:footnote>
  <w:footnote w:type="continuationSeparator" w:id="0">
    <w:p w14:paraId="791406A6" w14:textId="77777777" w:rsidR="005A6947" w:rsidRDefault="005A6947" w:rsidP="00B52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42862"/>
    <w:multiLevelType w:val="hybridMultilevel"/>
    <w:tmpl w:val="7DD26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077E03"/>
    <w:multiLevelType w:val="multilevel"/>
    <w:tmpl w:val="F71C74AA"/>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3D76A00"/>
    <w:multiLevelType w:val="multilevel"/>
    <w:tmpl w:val="8B0AAA1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3795"/>
    <w:rsid w:val="000C0D32"/>
    <w:rsid w:val="00305855"/>
    <w:rsid w:val="00373795"/>
    <w:rsid w:val="00486C1D"/>
    <w:rsid w:val="005A6947"/>
    <w:rsid w:val="005C67A3"/>
    <w:rsid w:val="00764224"/>
    <w:rsid w:val="00897DE4"/>
    <w:rsid w:val="009F7DC5"/>
    <w:rsid w:val="00A46D3E"/>
    <w:rsid w:val="00B52785"/>
    <w:rsid w:val="00C90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5E43"/>
  <w15:docId w15:val="{2E3D7017-FBBD-4E06-BFA6-46EFA3BB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7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795"/>
    <w:pPr>
      <w:ind w:left="720"/>
      <w:contextualSpacing/>
    </w:pPr>
  </w:style>
  <w:style w:type="character" w:styleId="a4">
    <w:name w:val="Hyperlink"/>
    <w:basedOn w:val="a0"/>
    <w:uiPriority w:val="99"/>
    <w:unhideWhenUsed/>
    <w:rsid w:val="00373795"/>
    <w:rPr>
      <w:color w:val="0000FF"/>
      <w:u w:val="single"/>
    </w:rPr>
  </w:style>
  <w:style w:type="paragraph" w:styleId="a5">
    <w:name w:val="footer"/>
    <w:basedOn w:val="a"/>
    <w:link w:val="a6"/>
    <w:uiPriority w:val="99"/>
    <w:unhideWhenUsed/>
    <w:rsid w:val="003737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3795"/>
  </w:style>
  <w:style w:type="paragraph" w:styleId="a7">
    <w:name w:val="Balloon Text"/>
    <w:basedOn w:val="a"/>
    <w:link w:val="a8"/>
    <w:uiPriority w:val="99"/>
    <w:semiHidden/>
    <w:unhideWhenUsed/>
    <w:rsid w:val="003737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3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14</Pages>
  <Words>1739</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8</cp:revision>
  <dcterms:created xsi:type="dcterms:W3CDTF">2023-08-02T08:32:00Z</dcterms:created>
  <dcterms:modified xsi:type="dcterms:W3CDTF">2025-01-09T20:32:00Z</dcterms:modified>
</cp:coreProperties>
</file>