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6A" w:rsidRDefault="0080176A" w:rsidP="0080176A">
      <w:pPr>
        <w:spacing w:after="0"/>
        <w:jc w:val="center"/>
        <w:rPr>
          <w:rFonts w:ascii="Times New Roman" w:hAnsi="Times New Roman" w:cs="Times New Roman"/>
          <w:sz w:val="28"/>
          <w:szCs w:val="28"/>
        </w:rPr>
      </w:pPr>
      <w:bookmarkStart w:id="0" w:name="_Hlk143880448"/>
    </w:p>
    <w:p w:rsidR="0080176A" w:rsidRPr="00EA3CD9" w:rsidRDefault="0080176A" w:rsidP="0080176A">
      <w:pPr>
        <w:spacing w:after="0"/>
        <w:jc w:val="center"/>
        <w:rPr>
          <w:rFonts w:ascii="Times New Roman" w:hAnsi="Times New Roman" w:cs="Times New Roman"/>
          <w:sz w:val="28"/>
          <w:szCs w:val="28"/>
        </w:rPr>
      </w:pPr>
      <w:r w:rsidRPr="00EA3CD9">
        <w:rPr>
          <w:rFonts w:ascii="Times New Roman" w:hAnsi="Times New Roman" w:cs="Times New Roman"/>
          <w:sz w:val="28"/>
          <w:szCs w:val="28"/>
        </w:rPr>
        <w:t>МИНИСТЕРСТВО ПРОСВЕЩЕНИЯ  РОССИЙСКОЙ ФЕДЕРАЦИИ</w:t>
      </w:r>
    </w:p>
    <w:p w:rsidR="0080176A" w:rsidRPr="00834CF2" w:rsidRDefault="0080176A" w:rsidP="0080176A">
      <w:pPr>
        <w:spacing w:after="0"/>
        <w:jc w:val="center"/>
        <w:rPr>
          <w:rFonts w:ascii="Times New Roman" w:hAnsi="Times New Roman" w:cs="Times New Roman"/>
          <w:sz w:val="28"/>
          <w:szCs w:val="28"/>
        </w:rPr>
      </w:pPr>
      <w:r w:rsidRPr="00834CF2">
        <w:rPr>
          <w:rFonts w:ascii="Times New Roman" w:hAnsi="Times New Roman" w:cs="Times New Roman"/>
          <w:sz w:val="28"/>
          <w:szCs w:val="28"/>
        </w:rPr>
        <w:t xml:space="preserve">Муниципальное общеобразовательное учреждение </w:t>
      </w:r>
    </w:p>
    <w:p w:rsidR="0080176A" w:rsidRDefault="0080176A" w:rsidP="0080176A">
      <w:pPr>
        <w:jc w:val="center"/>
        <w:rPr>
          <w:rFonts w:ascii="Times New Roman" w:hAnsi="Times New Roman" w:cs="Times New Roman"/>
          <w:sz w:val="28"/>
          <w:szCs w:val="28"/>
        </w:rPr>
      </w:pPr>
      <w:r w:rsidRPr="00834CF2">
        <w:rPr>
          <w:rFonts w:ascii="Times New Roman" w:hAnsi="Times New Roman" w:cs="Times New Roman"/>
          <w:sz w:val="28"/>
          <w:szCs w:val="28"/>
        </w:rPr>
        <w:t>Деяновская основная школа</w:t>
      </w:r>
    </w:p>
    <w:p w:rsidR="0080176A" w:rsidRDefault="0080176A" w:rsidP="0080176A">
      <w:pPr>
        <w:jc w:val="both"/>
        <w:rPr>
          <w:rFonts w:ascii="Times New Roman" w:hAnsi="Times New Roman" w:cs="Times New Roman"/>
          <w:sz w:val="28"/>
          <w:szCs w:val="28"/>
        </w:rPr>
      </w:pPr>
    </w:p>
    <w:p w:rsidR="0080176A" w:rsidRPr="00EA3CD9" w:rsidRDefault="0080176A" w:rsidP="0080176A">
      <w:pPr>
        <w:jc w:val="both"/>
        <w:rPr>
          <w:rFonts w:ascii="Times New Roman" w:hAnsi="Times New Roman" w:cs="Times New Roman"/>
          <w:sz w:val="28"/>
          <w:szCs w:val="28"/>
        </w:rPr>
      </w:pPr>
    </w:p>
    <w:p w:rsidR="0080176A" w:rsidRPr="00A40727" w:rsidRDefault="0080176A" w:rsidP="0080176A">
      <w:pPr>
        <w:spacing w:after="0"/>
        <w:ind w:left="120"/>
        <w:jc w:val="right"/>
        <w:rPr>
          <w:rFonts w:ascii="Times New Roman" w:hAnsi="Times New Roman" w:cs="Times New Roman"/>
          <w:sz w:val="28"/>
          <w:szCs w:val="24"/>
        </w:rPr>
      </w:pPr>
      <w:r w:rsidRPr="00A40727">
        <w:rPr>
          <w:rFonts w:ascii="Times New Roman" w:hAnsi="Times New Roman" w:cs="Times New Roman"/>
          <w:sz w:val="28"/>
          <w:szCs w:val="24"/>
        </w:rPr>
        <w:t>Приложение к АООП</w:t>
      </w:r>
      <w:r>
        <w:rPr>
          <w:rFonts w:ascii="Times New Roman" w:hAnsi="Times New Roman" w:cs="Times New Roman"/>
          <w:sz w:val="28"/>
          <w:szCs w:val="24"/>
        </w:rPr>
        <w:t xml:space="preserve"> НОО</w:t>
      </w:r>
      <w:r w:rsidRPr="00A40727">
        <w:rPr>
          <w:rFonts w:ascii="Times New Roman" w:hAnsi="Times New Roman" w:cs="Times New Roman"/>
          <w:sz w:val="28"/>
          <w:szCs w:val="24"/>
        </w:rPr>
        <w:t>,</w:t>
      </w:r>
    </w:p>
    <w:p w:rsidR="0080176A" w:rsidRPr="00A40727" w:rsidRDefault="0080176A" w:rsidP="0080176A">
      <w:pPr>
        <w:spacing w:after="0"/>
        <w:ind w:left="120"/>
        <w:jc w:val="right"/>
        <w:rPr>
          <w:rFonts w:ascii="Times New Roman" w:hAnsi="Times New Roman" w:cs="Times New Roman"/>
          <w:sz w:val="28"/>
          <w:szCs w:val="24"/>
        </w:rPr>
      </w:pPr>
      <w:r w:rsidRPr="00A40727">
        <w:rPr>
          <w:rFonts w:ascii="Times New Roman" w:hAnsi="Times New Roman" w:cs="Times New Roman"/>
          <w:sz w:val="28"/>
          <w:szCs w:val="24"/>
        </w:rPr>
        <w:t>утвержденной приказом</w:t>
      </w:r>
    </w:p>
    <w:p w:rsidR="0080176A" w:rsidRPr="00A40727" w:rsidRDefault="0080176A" w:rsidP="0080176A">
      <w:pPr>
        <w:spacing w:after="0"/>
        <w:ind w:left="120"/>
        <w:jc w:val="right"/>
        <w:rPr>
          <w:rFonts w:ascii="Times New Roman" w:hAnsi="Times New Roman" w:cs="Times New Roman"/>
          <w:sz w:val="28"/>
          <w:szCs w:val="24"/>
        </w:rPr>
      </w:pPr>
      <w:r w:rsidRPr="00A40727">
        <w:rPr>
          <w:rFonts w:ascii="Times New Roman" w:hAnsi="Times New Roman" w:cs="Times New Roman"/>
          <w:sz w:val="28"/>
          <w:szCs w:val="24"/>
        </w:rPr>
        <w:t>МОУ Деяновская ОШ</w:t>
      </w:r>
    </w:p>
    <w:p w:rsidR="0080176A" w:rsidRPr="00A40727" w:rsidRDefault="0080176A" w:rsidP="0080176A">
      <w:pPr>
        <w:spacing w:after="0"/>
        <w:ind w:left="120"/>
        <w:jc w:val="right"/>
        <w:rPr>
          <w:rFonts w:cs="Times New Roman"/>
          <w:sz w:val="24"/>
        </w:rPr>
      </w:pPr>
      <w:r w:rsidRPr="00A40727">
        <w:rPr>
          <w:rFonts w:ascii="Times New Roman" w:hAnsi="Times New Roman" w:cs="Times New Roman"/>
          <w:sz w:val="28"/>
          <w:szCs w:val="24"/>
        </w:rPr>
        <w:t>от 31.08.202</w:t>
      </w:r>
      <w:r>
        <w:rPr>
          <w:rFonts w:ascii="Times New Roman" w:hAnsi="Times New Roman" w:cs="Times New Roman"/>
          <w:sz w:val="28"/>
          <w:szCs w:val="24"/>
        </w:rPr>
        <w:t xml:space="preserve">4 № 75 </w:t>
      </w:r>
      <w:r w:rsidRPr="00A40727">
        <w:rPr>
          <w:rFonts w:ascii="Times New Roman" w:hAnsi="Times New Roman" w:cs="Times New Roman"/>
          <w:sz w:val="28"/>
          <w:szCs w:val="24"/>
        </w:rPr>
        <w:t>о.д.</w:t>
      </w:r>
    </w:p>
    <w:p w:rsidR="0080176A" w:rsidRPr="00A40727" w:rsidRDefault="0080176A" w:rsidP="0080176A">
      <w:pPr>
        <w:jc w:val="right"/>
        <w:rPr>
          <w:rFonts w:ascii="Times New Roman" w:hAnsi="Times New Roman" w:cs="Times New Roman"/>
          <w:sz w:val="32"/>
          <w:szCs w:val="28"/>
        </w:rPr>
      </w:pPr>
    </w:p>
    <w:p w:rsidR="0080176A" w:rsidRPr="00A40727" w:rsidRDefault="0080176A" w:rsidP="0080176A">
      <w:pPr>
        <w:jc w:val="both"/>
        <w:rPr>
          <w:rFonts w:ascii="Times New Roman" w:hAnsi="Times New Roman" w:cs="Times New Roman"/>
          <w:sz w:val="32"/>
          <w:szCs w:val="28"/>
        </w:rPr>
      </w:pPr>
    </w:p>
    <w:p w:rsidR="0080176A" w:rsidRDefault="0080176A" w:rsidP="0080176A">
      <w:pPr>
        <w:jc w:val="center"/>
        <w:rPr>
          <w:rFonts w:ascii="Times New Roman" w:hAnsi="Times New Roman" w:cs="Times New Roman"/>
          <w:sz w:val="28"/>
          <w:szCs w:val="28"/>
        </w:rPr>
      </w:pPr>
    </w:p>
    <w:p w:rsidR="0080176A" w:rsidRPr="00EA3CD9" w:rsidRDefault="0080176A" w:rsidP="0080176A">
      <w:pPr>
        <w:jc w:val="center"/>
        <w:rPr>
          <w:rFonts w:ascii="Times New Roman" w:hAnsi="Times New Roman" w:cs="Times New Roman"/>
          <w:sz w:val="28"/>
          <w:szCs w:val="28"/>
        </w:rPr>
      </w:pPr>
    </w:p>
    <w:p w:rsidR="0080176A" w:rsidRDefault="0080176A" w:rsidP="0080176A">
      <w:pPr>
        <w:jc w:val="center"/>
        <w:rPr>
          <w:rFonts w:ascii="Times New Roman" w:hAnsi="Times New Roman" w:cs="Times New Roman"/>
          <w:b/>
          <w:sz w:val="36"/>
          <w:szCs w:val="36"/>
        </w:rPr>
      </w:pPr>
      <w:r w:rsidRPr="006F3FCE">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начального</w:t>
      </w:r>
      <w:r w:rsidRPr="006F3FCE">
        <w:rPr>
          <w:rFonts w:ascii="Times New Roman" w:hAnsi="Times New Roman" w:cs="Times New Roman"/>
          <w:b/>
          <w:sz w:val="36"/>
          <w:szCs w:val="36"/>
        </w:rPr>
        <w:t xml:space="preserve"> образования</w:t>
      </w:r>
      <w:r w:rsidRPr="006F3FCE">
        <w:rPr>
          <w:rFonts w:ascii="Times New Roman" w:hAnsi="Times New Roman" w:cs="Times New Roman"/>
          <w:b/>
          <w:sz w:val="36"/>
          <w:szCs w:val="36"/>
        </w:rPr>
        <w:br/>
        <w:t>обучающихся</w:t>
      </w:r>
    </w:p>
    <w:p w:rsidR="00C63514" w:rsidRDefault="00C63514" w:rsidP="00C63514">
      <w:pPr>
        <w:spacing w:before="240"/>
        <w:jc w:val="center"/>
        <w:rPr>
          <w:rFonts w:ascii="Times New Roman" w:hAnsi="Times New Roman"/>
          <w:b/>
          <w:sz w:val="36"/>
          <w:szCs w:val="36"/>
        </w:rPr>
      </w:pPr>
      <w:r>
        <w:rPr>
          <w:rFonts w:ascii="Times New Roman" w:hAnsi="Times New Roman"/>
          <w:b/>
          <w:sz w:val="36"/>
          <w:szCs w:val="36"/>
        </w:rPr>
        <w:t xml:space="preserve">с умственной отсталостью </w:t>
      </w:r>
      <w:r>
        <w:rPr>
          <w:rFonts w:ascii="Times New Roman" w:hAnsi="Times New Roman"/>
          <w:b/>
          <w:sz w:val="36"/>
          <w:szCs w:val="36"/>
        </w:rPr>
        <w:br/>
        <w:t>(интеллектуальными нарушениями)</w:t>
      </w:r>
    </w:p>
    <w:p w:rsidR="00C63514" w:rsidRDefault="00C63514" w:rsidP="00C63514">
      <w:pPr>
        <w:spacing w:before="240" w:line="360" w:lineRule="auto"/>
        <w:jc w:val="center"/>
        <w:rPr>
          <w:rFonts w:ascii="Times New Roman" w:hAnsi="Times New Roman"/>
          <w:b/>
          <w:color w:val="000000"/>
          <w:sz w:val="32"/>
          <w:szCs w:val="32"/>
        </w:rPr>
      </w:pPr>
      <w:r>
        <w:rPr>
          <w:rFonts w:ascii="Times New Roman" w:hAnsi="Times New Roman"/>
          <w:b/>
          <w:sz w:val="32"/>
          <w:szCs w:val="32"/>
        </w:rPr>
        <w:t>вариант 1</w:t>
      </w:r>
    </w:p>
    <w:p w:rsidR="00C63514" w:rsidRDefault="00C63514" w:rsidP="00C63514">
      <w:pPr>
        <w:spacing w:before="240" w:line="360" w:lineRule="auto"/>
        <w:jc w:val="center"/>
        <w:rPr>
          <w:rFonts w:ascii="Times New Roman" w:hAnsi="Times New Roman"/>
          <w:b/>
          <w:sz w:val="36"/>
          <w:szCs w:val="36"/>
        </w:rPr>
      </w:pPr>
      <w:r>
        <w:rPr>
          <w:rFonts w:ascii="Times New Roman" w:hAnsi="Times New Roman"/>
          <w:b/>
          <w:sz w:val="36"/>
          <w:szCs w:val="36"/>
        </w:rPr>
        <w:t xml:space="preserve"> «</w:t>
      </w:r>
      <w:r w:rsidR="00F448E8">
        <w:rPr>
          <w:rFonts w:ascii="Times New Roman" w:hAnsi="Times New Roman"/>
          <w:b/>
          <w:sz w:val="36"/>
          <w:szCs w:val="36"/>
        </w:rPr>
        <w:t>Труд (технология)</w:t>
      </w:r>
      <w:r>
        <w:rPr>
          <w:rFonts w:ascii="Times New Roman" w:hAnsi="Times New Roman"/>
          <w:b/>
          <w:sz w:val="36"/>
          <w:szCs w:val="36"/>
        </w:rPr>
        <w:t>»</w:t>
      </w:r>
    </w:p>
    <w:p w:rsidR="00C63514" w:rsidRDefault="00C63514" w:rsidP="00C63514">
      <w:pPr>
        <w:spacing w:before="240" w:line="360" w:lineRule="auto"/>
        <w:jc w:val="center"/>
        <w:rPr>
          <w:rFonts w:ascii="Times New Roman" w:hAnsi="Times New Roman"/>
          <w:b/>
          <w:sz w:val="36"/>
          <w:szCs w:val="36"/>
        </w:rPr>
      </w:pPr>
      <w:r>
        <w:rPr>
          <w:rFonts w:ascii="Times New Roman" w:hAnsi="Times New Roman"/>
          <w:b/>
          <w:sz w:val="36"/>
          <w:szCs w:val="36"/>
        </w:rPr>
        <w:t>(для 4 класса)</w:t>
      </w:r>
      <w:bookmarkEnd w:id="0"/>
    </w:p>
    <w:p w:rsidR="00007431" w:rsidRDefault="00007431">
      <w:pPr>
        <w:ind w:firstLine="709"/>
        <w:jc w:val="both"/>
        <w:rPr>
          <w:rFonts w:ascii="Times New Roman" w:eastAsia="Times New Roman" w:hAnsi="Times New Roman" w:cs="Times New Roman"/>
          <w:sz w:val="36"/>
          <w:szCs w:val="36"/>
        </w:rPr>
      </w:pPr>
    </w:p>
    <w:p w:rsidR="00007431" w:rsidRDefault="00007431">
      <w:pPr>
        <w:ind w:firstLine="709"/>
        <w:jc w:val="both"/>
        <w:rPr>
          <w:rFonts w:ascii="Times New Roman" w:eastAsia="Times New Roman" w:hAnsi="Times New Roman" w:cs="Times New Roman"/>
          <w:sz w:val="36"/>
          <w:szCs w:val="36"/>
        </w:rPr>
      </w:pPr>
    </w:p>
    <w:p w:rsidR="00007431" w:rsidRDefault="00007431">
      <w:pPr>
        <w:ind w:firstLine="709"/>
        <w:jc w:val="both"/>
        <w:rPr>
          <w:rFonts w:ascii="Times New Roman" w:eastAsia="Times New Roman" w:hAnsi="Times New Roman" w:cs="Times New Roman"/>
          <w:sz w:val="28"/>
          <w:szCs w:val="28"/>
        </w:rPr>
      </w:pPr>
    </w:p>
    <w:p w:rsidR="00007431" w:rsidRDefault="00007431">
      <w:pPr>
        <w:ind w:firstLine="709"/>
        <w:jc w:val="both"/>
        <w:rPr>
          <w:rFonts w:ascii="Times New Roman" w:eastAsia="Times New Roman" w:hAnsi="Times New Roman" w:cs="Times New Roman"/>
          <w:sz w:val="28"/>
          <w:szCs w:val="28"/>
        </w:rPr>
      </w:pPr>
    </w:p>
    <w:p w:rsidR="00007431" w:rsidRDefault="00007431">
      <w:pPr>
        <w:ind w:firstLine="709"/>
        <w:jc w:val="both"/>
        <w:rPr>
          <w:rFonts w:ascii="Times New Roman" w:eastAsia="Times New Roman" w:hAnsi="Times New Roman" w:cs="Times New Roman"/>
          <w:sz w:val="28"/>
          <w:szCs w:val="28"/>
        </w:rPr>
      </w:pPr>
    </w:p>
    <w:p w:rsidR="0080176A" w:rsidRPr="0032423D" w:rsidRDefault="0080176A" w:rsidP="0080176A">
      <w:pPr>
        <w:ind w:left="120"/>
        <w:jc w:val="center"/>
        <w:rPr>
          <w:rFonts w:ascii="Times New Roman" w:hAnsi="Times New Roman" w:cs="Times New Roman"/>
          <w:sz w:val="20"/>
        </w:rPr>
        <w:sectPr w:rsidR="0080176A" w:rsidRPr="0032423D">
          <w:pgSz w:w="11906" w:h="16383"/>
          <w:pgMar w:top="1134" w:right="850" w:bottom="1134" w:left="1701" w:header="720" w:footer="720" w:gutter="0"/>
          <w:cols w:space="720"/>
        </w:sectPr>
      </w:pPr>
      <w:r w:rsidRPr="0032423D">
        <w:rPr>
          <w:rFonts w:ascii="Times New Roman" w:hAnsi="Times New Roman" w:cs="Times New Roman"/>
          <w:color w:val="000000"/>
          <w:sz w:val="24"/>
        </w:rPr>
        <w:t>с. Деяново‌ 202</w:t>
      </w:r>
      <w:r>
        <w:rPr>
          <w:rFonts w:ascii="Times New Roman" w:hAnsi="Times New Roman" w:cs="Times New Roman"/>
          <w:color w:val="000000"/>
          <w:sz w:val="24"/>
        </w:rPr>
        <w:t>4</w:t>
      </w:r>
    </w:p>
    <w:p w:rsidR="00007431" w:rsidRDefault="00BB6375" w:rsidP="0080176A">
      <w:pPr>
        <w:pStyle w:val="1"/>
        <w:spacing w:after="240"/>
        <w:ind w:left="720"/>
        <w:jc w:val="center"/>
        <w:rPr>
          <w:rFonts w:ascii="Times New Roman" w:eastAsia="Times New Roman" w:hAnsi="Times New Roman" w:cs="Times New Roman"/>
          <w:b/>
          <w:color w:val="000000"/>
          <w:sz w:val="28"/>
          <w:szCs w:val="28"/>
        </w:rPr>
      </w:pPr>
      <w:bookmarkStart w:id="1" w:name="_heading=h.gjdgxs" w:colFirst="0" w:colLast="0"/>
      <w:bookmarkStart w:id="2" w:name="_Toc144124426"/>
      <w:bookmarkEnd w:id="1"/>
      <w:r>
        <w:rPr>
          <w:rFonts w:ascii="Times New Roman" w:eastAsia="Times New Roman" w:hAnsi="Times New Roman" w:cs="Times New Roman"/>
          <w:b/>
          <w:color w:val="000000"/>
          <w:sz w:val="28"/>
          <w:szCs w:val="28"/>
        </w:rPr>
        <w:lastRenderedPageBreak/>
        <w:t>ПОЯСНИТЕЛЬНАЯ ЗАПИСКА</w:t>
      </w:r>
      <w:bookmarkEnd w:id="2"/>
    </w:p>
    <w:p w:rsidR="00007431" w:rsidRDefault="00BB6375">
      <w:pPr>
        <w:spacing w:after="0" w:line="360" w:lineRule="auto"/>
        <w:ind w:firstLine="709"/>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sz w:val="28"/>
          <w:szCs w:val="28"/>
        </w:rPr>
        <w:t xml:space="preserve">Рабочая программа по учебному предмету </w:t>
      </w:r>
      <w:r w:rsidR="00F448E8" w:rsidRPr="00F448E8">
        <w:rPr>
          <w:rFonts w:ascii="Times New Roman" w:eastAsia="Times New Roman" w:hAnsi="Times New Roman" w:cs="Times New Roman"/>
          <w:sz w:val="28"/>
          <w:szCs w:val="28"/>
        </w:rPr>
        <w:t>«Труд (технология)»</w:t>
      </w:r>
      <w:r w:rsidR="00F448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sidR="00F448E8" w:rsidRPr="00F448E8">
        <w:rPr>
          <w:rFonts w:ascii="Times New Roman" w:eastAsia="Times New Roman" w:hAnsi="Times New Roman" w:cs="Times New Roman"/>
          <w:sz w:val="28"/>
          <w:szCs w:val="28"/>
        </w:rPr>
        <w:t>«Труд (технология)»</w:t>
      </w:r>
      <w:r w:rsidR="00F448E8">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относится </w:t>
      </w:r>
      <w:r w:rsidR="00B71B70">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4 классе рассчитана на 34 учебные недели и составляет 34 часа в год (1 час в неделю).</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Федеральная адаптированная основная общеобразовательная программа определяет цель и задачи учебного предмета </w:t>
      </w:r>
      <w:r w:rsidR="00F448E8" w:rsidRPr="00F448E8">
        <w:rPr>
          <w:rFonts w:ascii="Times New Roman" w:eastAsia="Times New Roman" w:hAnsi="Times New Roman" w:cs="Times New Roman"/>
          <w:sz w:val="28"/>
          <w:szCs w:val="28"/>
        </w:rPr>
        <w:t>«Труд (технология)»</w:t>
      </w:r>
      <w:r w:rsidR="00F448E8">
        <w:rPr>
          <w:rFonts w:ascii="Times New Roman" w:eastAsia="Times New Roman" w:hAnsi="Times New Roman" w:cs="Times New Roman"/>
          <w:sz w:val="28"/>
          <w:szCs w:val="28"/>
        </w:rPr>
        <w:t>.</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F448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природногои рукотворного мира и о месте в нём человека;</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памяти,воображения, мышления, речи);</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классификация,обобщение);</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целеполагание,планирование, контроль и оценку действий и результатов деятельности всоответствии с поставленной целью);</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различнымиисточниками информации;</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4 классе определяет следующие задачи:</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представлений о процессе труда;</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потребностей и готовности работать в коллективе;</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физическое воспитание: физическое развитие, развитие зрительно-двигательной координации мелкой моторики, координированности движений рук, четкость и ловкость рабочих движений, правильность выполнения рабочих приемов, правильный захват инструментов;</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rsidR="006441C8" w:rsidRDefault="006441C8">
      <w:pPr>
        <w:spacing w:after="0" w:line="240" w:lineRule="auto"/>
        <w:jc w:val="both"/>
        <w:rPr>
          <w:rFonts w:ascii="Times New Roman" w:eastAsia="Times New Roman" w:hAnsi="Times New Roman" w:cs="Times New Roman"/>
          <w:sz w:val="28"/>
          <w:szCs w:val="28"/>
        </w:rPr>
      </w:pPr>
    </w:p>
    <w:p w:rsidR="006441C8" w:rsidRDefault="00644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07431" w:rsidRDefault="00BB6375" w:rsidP="0080176A">
      <w:pPr>
        <w:pStyle w:val="1"/>
        <w:spacing w:after="240"/>
        <w:ind w:left="720"/>
        <w:jc w:val="center"/>
        <w:rPr>
          <w:rFonts w:ascii="Times New Roman" w:eastAsia="Times New Roman" w:hAnsi="Times New Roman" w:cs="Times New Roman"/>
          <w:b/>
          <w:color w:val="000000"/>
          <w:sz w:val="28"/>
          <w:szCs w:val="28"/>
        </w:rPr>
      </w:pPr>
      <w:bookmarkStart w:id="4" w:name="_heading=h.1fob9te" w:colFirst="0" w:colLast="0"/>
      <w:bookmarkStart w:id="5" w:name="_Toc144124427"/>
      <w:bookmarkEnd w:id="4"/>
      <w:r>
        <w:rPr>
          <w:rFonts w:ascii="Times New Roman" w:eastAsia="Times New Roman" w:hAnsi="Times New Roman" w:cs="Times New Roman"/>
          <w:b/>
          <w:color w:val="000000"/>
          <w:sz w:val="28"/>
          <w:szCs w:val="28"/>
        </w:rPr>
        <w:t>СОДЕРЖАНИЕ ОБУЧЕНИЯ</w:t>
      </w:r>
      <w:bookmarkEnd w:id="5"/>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в третьем классе. Особенностью обучения в четвертом классе является расширение спектра видов работы. Программный материал направлен на формирование у обучающихся с умственной отсталостью представлений о видах труда близких к работе столяра, переплетчика, слесаря, швеи.</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rsidR="00007431" w:rsidRDefault="00BB637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9"/>
        <w:gridCol w:w="5400"/>
        <w:gridCol w:w="1276"/>
        <w:gridCol w:w="2120"/>
      </w:tblGrid>
      <w:tr w:rsidR="00007431">
        <w:tc>
          <w:tcPr>
            <w:tcW w:w="549" w:type="dxa"/>
          </w:tcPr>
          <w:p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400"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6"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2120" w:type="dxa"/>
          </w:tcPr>
          <w:p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007431">
        <w:tc>
          <w:tcPr>
            <w:tcW w:w="549" w:type="dxa"/>
          </w:tcPr>
          <w:p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0"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tc>
          <w:tcPr>
            <w:tcW w:w="549" w:type="dxa"/>
          </w:tcPr>
          <w:p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0"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tc>
          <w:tcPr>
            <w:tcW w:w="549" w:type="dxa"/>
          </w:tcPr>
          <w:p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0"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tc>
          <w:tcPr>
            <w:tcW w:w="549" w:type="dxa"/>
          </w:tcPr>
          <w:p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tc>
          <w:tcPr>
            <w:tcW w:w="5949" w:type="dxa"/>
            <w:gridSpan w:val="2"/>
            <w:tcBorders>
              <w:right w:val="single" w:sz="4" w:space="0" w:color="000000"/>
            </w:tcBorders>
          </w:tcPr>
          <w:p w:rsidR="00007431" w:rsidRDefault="00BB6375">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0" w:type="dxa"/>
          </w:tcPr>
          <w:p w:rsidR="00007431" w:rsidRDefault="00007431">
            <w:pPr>
              <w:spacing w:after="200" w:line="360" w:lineRule="auto"/>
              <w:jc w:val="center"/>
              <w:rPr>
                <w:rFonts w:ascii="Times New Roman" w:eastAsia="Times New Roman" w:hAnsi="Times New Roman" w:cs="Times New Roman"/>
                <w:sz w:val="24"/>
                <w:szCs w:val="24"/>
              </w:rPr>
            </w:pPr>
          </w:p>
        </w:tc>
      </w:tr>
    </w:tbl>
    <w:p w:rsidR="00C63514" w:rsidRDefault="00C63514" w:rsidP="00C63514">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63514" w:rsidRPr="0080176A" w:rsidRDefault="00C63514" w:rsidP="0080176A">
      <w:pPr>
        <w:pStyle w:val="2"/>
        <w:ind w:left="720"/>
        <w:jc w:val="center"/>
        <w:rPr>
          <w:rFonts w:ascii="Times New Roman" w:hAnsi="Times New Roman" w:cs="Times New Roman"/>
          <w:b/>
          <w:bCs/>
          <w:color w:val="auto"/>
          <w:sz w:val="28"/>
          <w:szCs w:val="28"/>
        </w:rPr>
      </w:pPr>
      <w:bookmarkStart w:id="6" w:name="_Toc144124428"/>
      <w:bookmarkStart w:id="7" w:name="_Hlk138962750"/>
      <w:bookmarkStart w:id="8" w:name="_Hlk138961499"/>
      <w:r w:rsidRPr="0080176A">
        <w:rPr>
          <w:rFonts w:ascii="Times New Roman" w:hAnsi="Times New Roman" w:cs="Times New Roman"/>
          <w:b/>
          <w:bCs/>
          <w:color w:val="auto"/>
          <w:sz w:val="28"/>
          <w:szCs w:val="28"/>
        </w:rPr>
        <w:t>ПЛАНИРУЕМЫЕ РЕЗУЛЬТАТЫ</w:t>
      </w:r>
      <w:bookmarkEnd w:id="6"/>
    </w:p>
    <w:p w:rsidR="00C63514" w:rsidRPr="00BC0075" w:rsidRDefault="00C63514" w:rsidP="00C63514">
      <w:pPr>
        <w:pStyle w:val="a7"/>
        <w:spacing w:before="240" w:line="360" w:lineRule="auto"/>
        <w:ind w:firstLine="709"/>
        <w:jc w:val="both"/>
        <w:rPr>
          <w:rFonts w:ascii="Times New Roman" w:hAnsi="Times New Roman"/>
          <w:b/>
          <w:sz w:val="28"/>
          <w:szCs w:val="28"/>
        </w:rPr>
      </w:pPr>
      <w:bookmarkStart w:id="9" w:name="_Hlk138962780"/>
      <w:bookmarkEnd w:id="7"/>
      <w:r w:rsidRPr="00BC0075">
        <w:rPr>
          <w:rFonts w:ascii="Times New Roman" w:hAnsi="Times New Roman"/>
          <w:b/>
          <w:sz w:val="28"/>
          <w:szCs w:val="28"/>
        </w:rPr>
        <w:t>Личностные:</w:t>
      </w:r>
    </w:p>
    <w:bookmarkEnd w:id="8"/>
    <w:bookmarkEnd w:id="9"/>
    <w:p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чувства гордости за свою Родину;</w:t>
      </w:r>
    </w:p>
    <w:p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воспитание уважительного отношения к иному мнению, истории и культуре других народов;</w:t>
      </w:r>
    </w:p>
    <w:p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готовности к самостоятельной жизни.</w:t>
      </w:r>
    </w:p>
    <w:p w:rsidR="00C63514" w:rsidRPr="006441C8" w:rsidRDefault="00C63514" w:rsidP="00C63514">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C63514" w:rsidRPr="00D00026" w:rsidRDefault="00C63514" w:rsidP="00C63514">
      <w:pPr>
        <w:tabs>
          <w:tab w:val="left" w:pos="1830"/>
        </w:tabs>
        <w:spacing w:after="0" w:line="360" w:lineRule="auto"/>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виды трудовых работ;</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11" w:name="_heading=h.3dy6vkm" w:colFirst="0" w:colLast="0"/>
      <w:bookmarkEnd w:id="11"/>
      <w:r>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пользоваться доступными технологическими (и инструкционными) картами;</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стандартный план работы по пунктам;</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владеть некоторыми технологическими приемами ручной обработки материалов;</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работать с доступными материалами;</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металлоконструктора);</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несложный ремонт одежды.</w:t>
      </w:r>
    </w:p>
    <w:p w:rsidR="00C63514" w:rsidRPr="00D00026" w:rsidRDefault="00C63514" w:rsidP="00C63514">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исторической, культурной и эстетической ценности вещей;</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виды художественных ремесел;</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необходимую информацию в материалах учебника, рабочей тетради;</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изделия (красиво, некрасиво, аккуратно, похоже на образец);</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rsidR="00C63514" w:rsidRPr="00BC0075" w:rsidRDefault="00C63514" w:rsidP="00C63514">
      <w:pPr>
        <w:pStyle w:val="af3"/>
        <w:spacing w:before="240"/>
        <w:ind w:left="360"/>
        <w:jc w:val="center"/>
        <w:rPr>
          <w:rFonts w:ascii="Times New Roman" w:hAnsi="Times New Roman"/>
          <w:b/>
          <w:bCs/>
          <w:sz w:val="28"/>
          <w:szCs w:val="28"/>
        </w:rPr>
      </w:pPr>
      <w:bookmarkStart w:id="12"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rsidR="00C63514" w:rsidRPr="006441C8" w:rsidRDefault="00C63514" w:rsidP="00C63514">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3" w:name="_heading=h.dt2bwergabhe" w:colFirst="0" w:colLast="0"/>
      <w:bookmarkEnd w:id="12"/>
      <w:bookmarkEnd w:id="13"/>
      <w:r w:rsidRPr="006441C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0 баллов - нет фиксируемой динамики; </w:t>
      </w:r>
    </w:p>
    <w:p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1 балл - минимальная динамика; </w:t>
      </w:r>
    </w:p>
    <w:p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2 балла - удовлетворительная динамика; </w:t>
      </w:r>
    </w:p>
    <w:p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3 балла - значительная динамика. </w:t>
      </w:r>
    </w:p>
    <w:p w:rsidR="00C63514" w:rsidRDefault="00C63514" w:rsidP="00C63514">
      <w:pPr>
        <w:spacing w:after="0" w:line="360" w:lineRule="auto"/>
        <w:ind w:firstLine="709"/>
        <w:jc w:val="both"/>
        <w:rPr>
          <w:rFonts w:ascii="Times New Roman" w:eastAsia="Times New Roman" w:hAnsi="Times New Roman" w:cs="Times New Roman"/>
          <w:sz w:val="28"/>
          <w:szCs w:val="28"/>
        </w:rPr>
      </w:pPr>
      <w:bookmarkStart w:id="14" w:name="_heading=h.1t3h5sf" w:colFirst="0" w:colLast="0"/>
      <w:bookmarkEnd w:id="14"/>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удовлетворительно.</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C63514" w:rsidRDefault="00C63514" w:rsidP="00C63514">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rsidR="00007431" w:rsidRDefault="00007431" w:rsidP="00C63514">
      <w:pPr>
        <w:spacing w:after="0" w:line="276" w:lineRule="auto"/>
        <w:ind w:firstLine="720"/>
        <w:jc w:val="both"/>
        <w:rPr>
          <w:rFonts w:ascii="Times New Roman" w:eastAsia="Times New Roman" w:hAnsi="Times New Roman" w:cs="Times New Roman"/>
          <w:b/>
          <w:sz w:val="24"/>
          <w:szCs w:val="24"/>
        </w:rPr>
      </w:pPr>
    </w:p>
    <w:p w:rsidR="00C63514" w:rsidRPr="00C63514" w:rsidRDefault="00C63514" w:rsidP="00C63514">
      <w:pPr>
        <w:tabs>
          <w:tab w:val="left" w:pos="795"/>
        </w:tabs>
        <w:rPr>
          <w:rFonts w:ascii="Times New Roman" w:eastAsia="Times New Roman" w:hAnsi="Times New Roman" w:cs="Times New Roman"/>
          <w:sz w:val="24"/>
          <w:szCs w:val="24"/>
        </w:rPr>
        <w:sectPr w:rsidR="00C63514" w:rsidRPr="00C63514">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rsidR="00007431" w:rsidRDefault="00007431">
      <w:pPr>
        <w:spacing w:after="200" w:line="276" w:lineRule="auto"/>
        <w:jc w:val="both"/>
        <w:rPr>
          <w:rFonts w:ascii="Times New Roman" w:eastAsia="Times New Roman" w:hAnsi="Times New Roman" w:cs="Times New Roman"/>
          <w:sz w:val="24"/>
          <w:szCs w:val="24"/>
        </w:rPr>
      </w:pPr>
    </w:p>
    <w:p w:rsidR="00007431" w:rsidRDefault="00BB6375" w:rsidP="0080176A">
      <w:pPr>
        <w:pStyle w:val="1"/>
        <w:ind w:left="502"/>
        <w:jc w:val="center"/>
        <w:rPr>
          <w:rFonts w:ascii="Times New Roman" w:eastAsia="Times New Roman" w:hAnsi="Times New Roman" w:cs="Times New Roman"/>
          <w:b/>
          <w:color w:val="000000"/>
          <w:sz w:val="28"/>
          <w:szCs w:val="28"/>
        </w:rPr>
      </w:pPr>
      <w:bookmarkStart w:id="15" w:name="_heading=h.3znysh7" w:colFirst="0" w:colLast="0"/>
      <w:bookmarkStart w:id="16" w:name="_Toc144124429"/>
      <w:bookmarkEnd w:id="15"/>
      <w:r>
        <w:rPr>
          <w:rFonts w:ascii="Times New Roman" w:eastAsia="Times New Roman" w:hAnsi="Times New Roman" w:cs="Times New Roman"/>
          <w:b/>
          <w:color w:val="000000"/>
          <w:sz w:val="28"/>
          <w:szCs w:val="28"/>
        </w:rPr>
        <w:t>ТЕМАТИЧЕСКОЕ ПЛАНИРОВАНИЕ</w:t>
      </w:r>
      <w:bookmarkEnd w:id="16"/>
    </w:p>
    <w:p w:rsidR="00007431" w:rsidRDefault="00007431">
      <w:pPr>
        <w:spacing w:after="200" w:line="276" w:lineRule="auto"/>
        <w:jc w:val="both"/>
        <w:rPr>
          <w:rFonts w:ascii="Times New Roman" w:eastAsia="Times New Roman" w:hAnsi="Times New Roman" w:cs="Times New Roman"/>
          <w:sz w:val="24"/>
          <w:szCs w:val="24"/>
        </w:rPr>
      </w:pP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007431">
        <w:trPr>
          <w:trHeight w:val="458"/>
        </w:trPr>
        <w:tc>
          <w:tcPr>
            <w:tcW w:w="664" w:type="dxa"/>
            <w:vMerge w:val="restart"/>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9" w:type="dxa"/>
            <w:vMerge w:val="restart"/>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709" w:type="dxa"/>
            <w:vMerge w:val="restart"/>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544" w:type="dxa"/>
            <w:vMerge w:val="restart"/>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946" w:type="dxa"/>
            <w:gridSpan w:val="2"/>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007431">
        <w:trPr>
          <w:trHeight w:val="295"/>
        </w:trPr>
        <w:tc>
          <w:tcPr>
            <w:tcW w:w="664" w:type="dxa"/>
            <w:vMerge/>
          </w:tcPr>
          <w:p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9" w:type="dxa"/>
            <w:vMerge/>
          </w:tcPr>
          <w:p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tcPr>
          <w:p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vMerge/>
          </w:tcPr>
          <w:p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сорта бумаги.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 с бумагой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порядка рабочего места.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поведения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bl>
    <w:p w:rsidR="006441C8" w:rsidRDefault="006441C8">
      <w:r>
        <w:br w:type="page"/>
      </w: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фигура, раскладка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к работе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разметки бумаги. Складывание из треугольников.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сборкой изделия способом склеивания деталей</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простых форм из квадрата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Фигурка «Рыбка»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оригами.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по условным обозначениям.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складыванием базовой формы «треугольник» и на его основе — фигурки рыбки</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способе складывания из бумаги (оригами).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его основе — фигурку рыбки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способе складывания из бумаги (оригами).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его основе — фигурку рыбки.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007431">
            <w:pPr>
              <w:rPr>
                <w:rFonts w:ascii="Times New Roman" w:eastAsia="Times New Roman" w:hAnsi="Times New Roman" w:cs="Times New Roman"/>
                <w:sz w:val="24"/>
                <w:szCs w:val="24"/>
              </w:rPr>
            </w:pP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«Геометрический конструктор» </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на линейке длины, заданной в миллиметрах.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заготовки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544" w:type="dxa"/>
          </w:tcPr>
          <w:p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 с помощью учителя.</w:t>
            </w:r>
          </w:p>
          <w:p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 с помощью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Бумажная схема полотняного переплетения нитей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плотности переплетения нитей в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бумажной схемы переплетения нитей</w:t>
            </w:r>
          </w:p>
          <w:p w:rsidR="00007431" w:rsidRDefault="00007431">
            <w:pPr>
              <w:rPr>
                <w:rFonts w:ascii="Times New Roman" w:eastAsia="Times New Roman" w:hAnsi="Times New Roman" w:cs="Times New Roman"/>
                <w:sz w:val="24"/>
                <w:szCs w:val="24"/>
              </w:rPr>
            </w:pP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 с помощью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«Кукла скрутка»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об искусстве изготовления тряпичных кукол-скруток.</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скручивания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куклы-скрутки по плану и самостоятельно</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 помощью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самостоятельно</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с аппликацией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отделки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ткани, ткачество.</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холсте как о ткани с полотняным переплетением нитей.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обработки края салфетки способом выдергивания нитей (бахрома)</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отделки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Рассказываюто понятии «аппликация».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выделяя его основные признаки и детали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с помощью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отделки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«аппликация».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выделяя его основные признаки и детали.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8 часов</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с подвижным соединением деталей «Цыпленок»</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особенности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подвижного соединения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изготовление изделия по готовому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«Летающий диск»</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конструкции изделия.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черчения окружности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игрушки «Летающий диск» по плану</w:t>
            </w:r>
          </w:p>
          <w:p w:rsidR="00007431" w:rsidRDefault="00007431">
            <w:pPr>
              <w:rPr>
                <w:rFonts w:ascii="Times New Roman" w:eastAsia="Times New Roman" w:hAnsi="Times New Roman" w:cs="Times New Roman"/>
                <w:sz w:val="24"/>
                <w:szCs w:val="24"/>
              </w:rPr>
            </w:pP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w:t>
            </w:r>
          </w:p>
        </w:tc>
      </w:tr>
    </w:tbl>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из бумажных кругов «Попугай»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конструкции многодетального изделия,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его основных признаков и свойств.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Вычерчивание окружности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конструкцию многодетального изделия, выделяя его основные признаки и свойства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конструкцию многодетального изделия, выделяя его основные признаки и свойства.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w:t>
            </w:r>
          </w:p>
          <w:p w:rsidR="00007431" w:rsidRDefault="00007431">
            <w:pPr>
              <w:rPr>
                <w:rFonts w:ascii="Times New Roman" w:eastAsia="Times New Roman" w:hAnsi="Times New Roman" w:cs="Times New Roman"/>
                <w:sz w:val="24"/>
                <w:szCs w:val="24"/>
              </w:rPr>
            </w:pP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для писем с клеевым соединением деталей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функционального назначения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«развертка».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на основе развертки.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конструкции изделия, его основные признаки и свойства.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склеивания клапанов конверта.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без клеевого соединения деталей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изготовления конвертов.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сгибания бумаги по заданным условным обозначениям.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конвертов без клеевого соединения.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конвертов.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бумагу по условным обозначениям.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конвертов.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бумагу по условным обозначениям.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«Коврик с геометрическим орнаментом»</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декоративно-прикладного искусства.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геометрического орнамента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из зигзагообразных полос</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прямоугольника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r>
    </w:tbl>
    <w:p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со «свободным плетением»</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разметки наклонных линий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технологии «свободное плетение» из бумаги</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«Салфетка-прихватка»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с режущими и колющими инструментами.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соединения деталей изделия строчкой косого стежка</w:t>
            </w:r>
          </w:p>
          <w:p w:rsidR="00007431" w:rsidRDefault="00007431">
            <w:pPr>
              <w:rPr>
                <w:rFonts w:ascii="Times New Roman" w:eastAsia="Times New Roman" w:hAnsi="Times New Roman" w:cs="Times New Roman"/>
                <w:sz w:val="24"/>
                <w:szCs w:val="24"/>
              </w:rPr>
            </w:pP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w:t>
            </w:r>
          </w:p>
          <w:p w:rsidR="00007431" w:rsidRDefault="00007431">
            <w:pPr>
              <w:rPr>
                <w:rFonts w:ascii="Times New Roman" w:eastAsia="Times New Roman" w:hAnsi="Times New Roman" w:cs="Times New Roman"/>
                <w:sz w:val="24"/>
                <w:szCs w:val="24"/>
              </w:rPr>
            </w:pPr>
          </w:p>
        </w:tc>
      </w:tr>
    </w:tbl>
    <w:p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металлом – 2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«Дерево»</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функциональным назначением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формообразования: сминание, сжимание, скручивание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«Паук»</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(сминания, сжимания и скручивания) изделий из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7 часов</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«Геометрическая фигура-раскладка»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чертежных инструментах и правилах работы циркулем.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круга на равные части способом складывания.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Объемное елочное украшение, елочная игрушка «Солнышко»</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функционального назначения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 и линейки.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Растягивающаяся игрушка «Матрешка»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 «Птица»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материала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разметки деталей изделия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 «надрез по короткой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вырезания симметричных деталей из бумаги, сложенной пополам.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«Снежинка»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базовой формы «змей» и использование ее в изделии.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с условными обозначениями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с условными обозначениями.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«Планер»</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 чертеже.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«Самолет»</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правильностью выполнения трудовых действий</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r>
    </w:tbl>
    <w:tbl>
      <w:tblPr>
        <w:tblStyle w:val="af2"/>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«Цветок из ниток»</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декоративно-прикладного искусства.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свойствами ниток, видами работы с нитками.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соотношение.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связывания ниток в пучок.</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фигурки птиц, зверей, человечков</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видах проволоки, ее свойствах, приемах сгибания.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изделий из проволоки.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«Муха»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проволоке, нитках, бумаге.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из разных материалов (проволока, бумага,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1 час</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«Открытая коробочка»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(коробочки).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открытой коробочки способом сгибания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 – 2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карандашной стружки «Цветок»</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карандашной стружки в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клеевой обработки деталей из карандашной стружки</w:t>
            </w:r>
          </w:p>
          <w:p w:rsidR="00007431" w:rsidRDefault="00007431">
            <w:pPr>
              <w:rPr>
                <w:rFonts w:ascii="Times New Roman" w:eastAsia="Times New Roman" w:hAnsi="Times New Roman" w:cs="Times New Roman"/>
                <w:sz w:val="24"/>
                <w:szCs w:val="24"/>
              </w:rPr>
            </w:pP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заготовок «Дом»</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из древесины.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древесных заготовок в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клеевого соединения деталей из древесины.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расположение в композиции.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выполнение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изделиях из древесины.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изделиях из древесины.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четырьмя сквозными отверстиями</w:t>
            </w:r>
          </w:p>
          <w:p w:rsidR="00007431" w:rsidRDefault="00007431">
            <w:pPr>
              <w:rPr>
                <w:rFonts w:ascii="Times New Roman" w:eastAsia="Times New Roman" w:hAnsi="Times New Roman" w:cs="Times New Roman"/>
                <w:sz w:val="24"/>
                <w:szCs w:val="24"/>
              </w:rPr>
            </w:pP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по ремонту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ушком</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технологии пришивания пуговиц с ушком.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 пришивание вешалки </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при ремонте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изготовления и пришивания вешалки.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rsidR="00007431" w:rsidRDefault="00007431">
      <w:pPr>
        <w:spacing w:after="0" w:line="276" w:lineRule="auto"/>
        <w:jc w:val="both"/>
        <w:rPr>
          <w:rFonts w:ascii="Times New Roman" w:eastAsia="Times New Roman" w:hAnsi="Times New Roman" w:cs="Times New Roman"/>
          <w:sz w:val="24"/>
          <w:szCs w:val="24"/>
        </w:rPr>
        <w:sectPr w:rsidR="00007431">
          <w:pgSz w:w="16838" w:h="11906" w:orient="landscape"/>
          <w:pgMar w:top="1134" w:right="1418" w:bottom="1701" w:left="1418" w:header="708" w:footer="708" w:gutter="0"/>
          <w:cols w:space="720"/>
        </w:sectPr>
      </w:pPr>
    </w:p>
    <w:p w:rsidR="00007431" w:rsidRDefault="00007431">
      <w:pPr>
        <w:spacing w:after="0" w:line="240" w:lineRule="auto"/>
        <w:jc w:val="both"/>
        <w:rPr>
          <w:rFonts w:ascii="Times New Roman" w:eastAsia="Times New Roman" w:hAnsi="Times New Roman" w:cs="Times New Roman"/>
          <w:sz w:val="24"/>
          <w:szCs w:val="24"/>
        </w:rPr>
      </w:pPr>
      <w:bookmarkStart w:id="17" w:name="_heading=h.2et92p0" w:colFirst="0" w:colLast="0"/>
      <w:bookmarkEnd w:id="17"/>
    </w:p>
    <w:p w:rsidR="00007431" w:rsidRDefault="00007431">
      <w:bookmarkStart w:id="18" w:name="_heading=h.3a5vsczfjgmk" w:colFirst="0" w:colLast="0"/>
      <w:bookmarkEnd w:id="18"/>
    </w:p>
    <w:sectPr w:rsidR="00007431" w:rsidSect="006441C8">
      <w:type w:val="continuous"/>
      <w:pgSz w:w="16838" w:h="11906" w:orient="landscape"/>
      <w:pgMar w:top="1418" w:right="1134" w:bottom="1418"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A59" w:rsidRDefault="00784A59">
      <w:pPr>
        <w:spacing w:after="0" w:line="240" w:lineRule="auto"/>
      </w:pPr>
      <w:r>
        <w:separator/>
      </w:r>
    </w:p>
  </w:endnote>
  <w:endnote w:type="continuationSeparator" w:id="1">
    <w:p w:rsidR="00784A59" w:rsidRDefault="00784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31" w:rsidRDefault="00007431">
    <w:pPr>
      <w:pBdr>
        <w:top w:val="nil"/>
        <w:left w:val="nil"/>
        <w:bottom w:val="nil"/>
        <w:right w:val="nil"/>
        <w:between w:val="nil"/>
      </w:pBdr>
      <w:tabs>
        <w:tab w:val="center" w:pos="4677"/>
        <w:tab w:val="right" w:pos="9355"/>
      </w:tabs>
      <w:spacing w:after="0" w:line="240" w:lineRule="auto"/>
      <w:jc w:val="right"/>
      <w:rPr>
        <w:color w:val="000000"/>
      </w:rPr>
    </w:pPr>
  </w:p>
  <w:p w:rsidR="00007431" w:rsidRDefault="0000743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A59" w:rsidRDefault="00784A59">
      <w:pPr>
        <w:spacing w:after="0" w:line="240" w:lineRule="auto"/>
      </w:pPr>
      <w:r>
        <w:separator/>
      </w:r>
    </w:p>
  </w:footnote>
  <w:footnote w:type="continuationSeparator" w:id="1">
    <w:p w:rsidR="00784A59" w:rsidRDefault="00784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3"/>
  </w:num>
  <w:num w:numId="3">
    <w:abstractNumId w:val="9"/>
  </w:num>
  <w:num w:numId="4">
    <w:abstractNumId w:val="5"/>
  </w:num>
  <w:num w:numId="5">
    <w:abstractNumId w:val="0"/>
  </w:num>
  <w:num w:numId="6">
    <w:abstractNumId w:val="11"/>
  </w:num>
  <w:num w:numId="7">
    <w:abstractNumId w:val="7"/>
  </w:num>
  <w:num w:numId="8">
    <w:abstractNumId w:val="14"/>
  </w:num>
  <w:num w:numId="9">
    <w:abstractNumId w:val="1"/>
  </w:num>
  <w:num w:numId="10">
    <w:abstractNumId w:val="8"/>
  </w:num>
  <w:num w:numId="11">
    <w:abstractNumId w:val="12"/>
  </w:num>
  <w:num w:numId="12">
    <w:abstractNumId w:val="4"/>
  </w:num>
  <w:num w:numId="13">
    <w:abstractNumId w:val="10"/>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07431"/>
    <w:rsid w:val="00007431"/>
    <w:rsid w:val="0029417A"/>
    <w:rsid w:val="002D48E0"/>
    <w:rsid w:val="00354239"/>
    <w:rsid w:val="004C0F75"/>
    <w:rsid w:val="006441C8"/>
    <w:rsid w:val="007139B9"/>
    <w:rsid w:val="00736819"/>
    <w:rsid w:val="00784A59"/>
    <w:rsid w:val="007F6C71"/>
    <w:rsid w:val="0080176A"/>
    <w:rsid w:val="00B71B70"/>
    <w:rsid w:val="00BB6375"/>
    <w:rsid w:val="00BC34F0"/>
    <w:rsid w:val="00C63514"/>
    <w:rsid w:val="00CC0137"/>
    <w:rsid w:val="00D00026"/>
    <w:rsid w:val="00D3597D"/>
    <w:rsid w:val="00EC251D"/>
    <w:rsid w:val="00F448E8"/>
    <w:rsid w:val="00FC1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58"/>
  </w:style>
  <w:style w:type="paragraph" w:styleId="1">
    <w:name w:val="heading 1"/>
    <w:basedOn w:val="a"/>
    <w:next w:val="a"/>
    <w:link w:val="10"/>
    <w:uiPriority w:val="9"/>
    <w:qFormat/>
    <w:rsid w:val="00C8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rsid w:val="007139B9"/>
    <w:pPr>
      <w:keepNext/>
      <w:keepLines/>
      <w:spacing w:before="280" w:after="80"/>
      <w:outlineLvl w:val="2"/>
    </w:pPr>
    <w:rPr>
      <w:b/>
      <w:sz w:val="28"/>
      <w:szCs w:val="28"/>
    </w:rPr>
  </w:style>
  <w:style w:type="paragraph" w:styleId="4">
    <w:name w:val="heading 4"/>
    <w:basedOn w:val="a"/>
    <w:next w:val="a"/>
    <w:uiPriority w:val="9"/>
    <w:semiHidden/>
    <w:unhideWhenUsed/>
    <w:qFormat/>
    <w:rsid w:val="007139B9"/>
    <w:pPr>
      <w:keepNext/>
      <w:keepLines/>
      <w:spacing w:before="240" w:after="40"/>
      <w:outlineLvl w:val="3"/>
    </w:pPr>
    <w:rPr>
      <w:b/>
      <w:sz w:val="24"/>
      <w:szCs w:val="24"/>
    </w:rPr>
  </w:style>
  <w:style w:type="paragraph" w:styleId="5">
    <w:name w:val="heading 5"/>
    <w:basedOn w:val="a"/>
    <w:next w:val="a"/>
    <w:uiPriority w:val="9"/>
    <w:semiHidden/>
    <w:unhideWhenUsed/>
    <w:qFormat/>
    <w:rsid w:val="007139B9"/>
    <w:pPr>
      <w:keepNext/>
      <w:keepLines/>
      <w:spacing w:before="220" w:after="40"/>
      <w:outlineLvl w:val="4"/>
    </w:pPr>
    <w:rPr>
      <w:b/>
    </w:rPr>
  </w:style>
  <w:style w:type="paragraph" w:styleId="6">
    <w:name w:val="heading 6"/>
    <w:basedOn w:val="a"/>
    <w:next w:val="a"/>
    <w:uiPriority w:val="9"/>
    <w:semiHidden/>
    <w:unhideWhenUsed/>
    <w:qFormat/>
    <w:rsid w:val="007139B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139B9"/>
    <w:tblPr>
      <w:tblCellMar>
        <w:top w:w="0" w:type="dxa"/>
        <w:left w:w="0" w:type="dxa"/>
        <w:bottom w:w="0" w:type="dxa"/>
        <w:right w:w="0" w:type="dxa"/>
      </w:tblCellMar>
    </w:tblPr>
  </w:style>
  <w:style w:type="paragraph" w:styleId="a3">
    <w:name w:val="Title"/>
    <w:basedOn w:val="a"/>
    <w:next w:val="a"/>
    <w:uiPriority w:val="10"/>
    <w:qFormat/>
    <w:rsid w:val="007139B9"/>
    <w:pPr>
      <w:keepNext/>
      <w:keepLines/>
      <w:spacing w:before="480" w:after="120"/>
    </w:pPr>
    <w:rPr>
      <w:b/>
      <w:sz w:val="72"/>
      <w:szCs w:val="72"/>
    </w:rPr>
  </w:style>
  <w:style w:type="table" w:styleId="a4">
    <w:name w:val="Table Grid"/>
    <w:basedOn w:val="a1"/>
    <w:uiPriority w:val="39"/>
    <w:rsid w:val="0083625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6258"/>
    <w:pPr>
      <w:ind w:left="720"/>
      <w:contextualSpacing/>
    </w:pPr>
    <w:rPr>
      <w:kern w:val="2"/>
    </w:rPr>
  </w:style>
  <w:style w:type="table" w:customStyle="1" w:styleId="11">
    <w:name w:val="Сетка таблицы1"/>
    <w:basedOn w:val="a1"/>
    <w:next w:val="a4"/>
    <w:uiPriority w:val="39"/>
    <w:rsid w:val="00CA7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A5867"/>
    <w:rPr>
      <w:color w:val="0563C1" w:themeColor="hyperlink"/>
      <w:u w:val="single"/>
    </w:rPr>
  </w:style>
  <w:style w:type="character" w:customStyle="1" w:styleId="12">
    <w:name w:val="Неразрешенное упоминание1"/>
    <w:basedOn w:val="a0"/>
    <w:uiPriority w:val="99"/>
    <w:semiHidden/>
    <w:unhideWhenUsed/>
    <w:rsid w:val="005A5867"/>
    <w:rPr>
      <w:color w:val="605E5C"/>
      <w:shd w:val="clear" w:color="auto" w:fill="E1DFDD"/>
    </w:rPr>
  </w:style>
  <w:style w:type="paragraph" w:styleId="a7">
    <w:name w:val="No Spacing"/>
    <w:link w:val="a8"/>
    <w:qFormat/>
    <w:rsid w:val="004D3655"/>
    <w:pPr>
      <w:spacing w:after="0" w:line="240" w:lineRule="auto"/>
    </w:pPr>
    <w:rPr>
      <w:rFonts w:cs="Times New Roman"/>
    </w:rPr>
  </w:style>
  <w:style w:type="character" w:customStyle="1" w:styleId="a8">
    <w:name w:val="Без интервала Знак"/>
    <w:link w:val="a7"/>
    <w:locked/>
    <w:rsid w:val="004D3655"/>
    <w:rPr>
      <w:rFonts w:ascii="Calibri" w:eastAsia="Calibri" w:hAnsi="Calibri" w:cs="Times New Roman"/>
    </w:rPr>
  </w:style>
  <w:style w:type="paragraph" w:styleId="a9">
    <w:name w:val="header"/>
    <w:basedOn w:val="a"/>
    <w:link w:val="aa"/>
    <w:uiPriority w:val="99"/>
    <w:unhideWhenUsed/>
    <w:rsid w:val="00C875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7572"/>
  </w:style>
  <w:style w:type="paragraph" w:styleId="ab">
    <w:name w:val="footer"/>
    <w:basedOn w:val="a"/>
    <w:link w:val="ac"/>
    <w:uiPriority w:val="99"/>
    <w:unhideWhenUsed/>
    <w:rsid w:val="00C875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572"/>
  </w:style>
  <w:style w:type="character" w:customStyle="1" w:styleId="10">
    <w:name w:val="Заголовок 1 Знак"/>
    <w:basedOn w:val="a0"/>
    <w:link w:val="1"/>
    <w:uiPriority w:val="9"/>
    <w:rsid w:val="00C87572"/>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7572"/>
    <w:pPr>
      <w:outlineLvl w:val="9"/>
    </w:pPr>
  </w:style>
  <w:style w:type="paragraph" w:styleId="13">
    <w:name w:val="toc 1"/>
    <w:basedOn w:val="a"/>
    <w:next w:val="a"/>
    <w:autoRedefine/>
    <w:uiPriority w:val="39"/>
    <w:unhideWhenUsed/>
    <w:rsid w:val="00364CFF"/>
    <w:pPr>
      <w:tabs>
        <w:tab w:val="left" w:pos="426"/>
        <w:tab w:val="right" w:leader="dot" w:pos="9060"/>
      </w:tabs>
      <w:spacing w:after="100" w:line="276" w:lineRule="auto"/>
      <w:jc w:val="both"/>
    </w:pPr>
  </w:style>
  <w:style w:type="paragraph" w:styleId="21">
    <w:name w:val="toc 2"/>
    <w:basedOn w:val="a"/>
    <w:next w:val="a"/>
    <w:autoRedefine/>
    <w:uiPriority w:val="39"/>
    <w:unhideWhenUsed/>
    <w:rsid w:val="00C87572"/>
    <w:pPr>
      <w:spacing w:after="100"/>
      <w:ind w:left="220"/>
    </w:pPr>
    <w:rPr>
      <w:rFonts w:eastAsiaTheme="minorEastAsia"/>
      <w:kern w:val="2"/>
    </w:rPr>
  </w:style>
  <w:style w:type="paragraph" w:styleId="30">
    <w:name w:val="toc 3"/>
    <w:basedOn w:val="a"/>
    <w:next w:val="a"/>
    <w:autoRedefine/>
    <w:uiPriority w:val="39"/>
    <w:unhideWhenUsed/>
    <w:rsid w:val="00C87572"/>
    <w:pPr>
      <w:spacing w:after="100"/>
      <w:ind w:left="440"/>
    </w:pPr>
    <w:rPr>
      <w:rFonts w:eastAsiaTheme="minorEastAsia"/>
      <w:kern w:val="2"/>
    </w:rPr>
  </w:style>
  <w:style w:type="paragraph" w:styleId="40">
    <w:name w:val="toc 4"/>
    <w:basedOn w:val="a"/>
    <w:next w:val="a"/>
    <w:autoRedefine/>
    <w:uiPriority w:val="39"/>
    <w:unhideWhenUsed/>
    <w:rsid w:val="00C87572"/>
    <w:pPr>
      <w:spacing w:after="100"/>
      <w:ind w:left="660"/>
    </w:pPr>
    <w:rPr>
      <w:rFonts w:eastAsiaTheme="minorEastAsia"/>
      <w:kern w:val="2"/>
    </w:rPr>
  </w:style>
  <w:style w:type="paragraph" w:styleId="50">
    <w:name w:val="toc 5"/>
    <w:basedOn w:val="a"/>
    <w:next w:val="a"/>
    <w:autoRedefine/>
    <w:uiPriority w:val="39"/>
    <w:unhideWhenUsed/>
    <w:rsid w:val="00C87572"/>
    <w:pPr>
      <w:spacing w:after="100"/>
      <w:ind w:left="880"/>
    </w:pPr>
    <w:rPr>
      <w:rFonts w:eastAsiaTheme="minorEastAsia"/>
      <w:kern w:val="2"/>
    </w:rPr>
  </w:style>
  <w:style w:type="paragraph" w:styleId="60">
    <w:name w:val="toc 6"/>
    <w:basedOn w:val="a"/>
    <w:next w:val="a"/>
    <w:autoRedefine/>
    <w:uiPriority w:val="39"/>
    <w:unhideWhenUsed/>
    <w:rsid w:val="00C87572"/>
    <w:pPr>
      <w:spacing w:after="100"/>
      <w:ind w:left="1100"/>
    </w:pPr>
    <w:rPr>
      <w:rFonts w:eastAsiaTheme="minorEastAsia"/>
      <w:kern w:val="2"/>
    </w:rPr>
  </w:style>
  <w:style w:type="paragraph" w:styleId="7">
    <w:name w:val="toc 7"/>
    <w:basedOn w:val="a"/>
    <w:next w:val="a"/>
    <w:autoRedefine/>
    <w:uiPriority w:val="39"/>
    <w:unhideWhenUsed/>
    <w:rsid w:val="00C87572"/>
    <w:pPr>
      <w:spacing w:after="100"/>
      <w:ind w:left="1320"/>
    </w:pPr>
    <w:rPr>
      <w:rFonts w:eastAsiaTheme="minorEastAsia"/>
      <w:kern w:val="2"/>
    </w:rPr>
  </w:style>
  <w:style w:type="paragraph" w:styleId="8">
    <w:name w:val="toc 8"/>
    <w:basedOn w:val="a"/>
    <w:next w:val="a"/>
    <w:autoRedefine/>
    <w:uiPriority w:val="39"/>
    <w:unhideWhenUsed/>
    <w:rsid w:val="00C87572"/>
    <w:pPr>
      <w:spacing w:after="100"/>
      <w:ind w:left="1540"/>
    </w:pPr>
    <w:rPr>
      <w:rFonts w:eastAsiaTheme="minorEastAsia"/>
      <w:kern w:val="2"/>
    </w:rPr>
  </w:style>
  <w:style w:type="paragraph" w:styleId="9">
    <w:name w:val="toc 9"/>
    <w:basedOn w:val="a"/>
    <w:next w:val="a"/>
    <w:autoRedefine/>
    <w:uiPriority w:val="39"/>
    <w:unhideWhenUsed/>
    <w:rsid w:val="00C87572"/>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C87572"/>
    <w:rPr>
      <w:color w:val="605E5C"/>
      <w:shd w:val="clear" w:color="auto" w:fill="E1DFDD"/>
    </w:rPr>
  </w:style>
  <w:style w:type="character" w:customStyle="1" w:styleId="20">
    <w:name w:val="Заголовок 2 Знак"/>
    <w:basedOn w:val="a0"/>
    <w:link w:val="2"/>
    <w:uiPriority w:val="9"/>
    <w:rsid w:val="00B74222"/>
    <w:rPr>
      <w:rFonts w:asciiTheme="majorHAnsi" w:eastAsiaTheme="majorEastAsia" w:hAnsiTheme="majorHAnsi" w:cstheme="majorBidi"/>
      <w:color w:val="2F5496" w:themeColor="accent1" w:themeShade="BF"/>
      <w:sz w:val="26"/>
      <w:szCs w:val="26"/>
    </w:rPr>
  </w:style>
  <w:style w:type="paragraph" w:styleId="ae">
    <w:name w:val="Subtitle"/>
    <w:basedOn w:val="a"/>
    <w:next w:val="a"/>
    <w:uiPriority w:val="11"/>
    <w:qFormat/>
    <w:rsid w:val="007139B9"/>
    <w:pPr>
      <w:keepNext/>
      <w:keepLines/>
      <w:spacing w:before="360" w:after="80"/>
    </w:pPr>
    <w:rPr>
      <w:rFonts w:ascii="Georgia" w:eastAsia="Georgia" w:hAnsi="Georgia" w:cs="Georgia"/>
      <w:i/>
      <w:color w:val="666666"/>
      <w:sz w:val="48"/>
      <w:szCs w:val="48"/>
    </w:rPr>
  </w:style>
  <w:style w:type="table" w:customStyle="1" w:styleId="af">
    <w:basedOn w:val="TableNormal"/>
    <w:rsid w:val="007139B9"/>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7139B9"/>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7139B9"/>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7139B9"/>
    <w:pPr>
      <w:spacing w:after="0" w:line="240" w:lineRule="auto"/>
    </w:pPr>
    <w:tblPr>
      <w:tblStyleRowBandSize w:val="1"/>
      <w:tblStyleColBandSize w:val="1"/>
      <w:tblCellMar>
        <w:top w:w="0" w:type="dxa"/>
        <w:left w:w="108" w:type="dxa"/>
        <w:bottom w:w="0" w:type="dxa"/>
        <w:right w:w="108" w:type="dxa"/>
      </w:tblCellMar>
    </w:tblPr>
  </w:style>
  <w:style w:type="paragraph" w:styleId="af3">
    <w:name w:val="Body Text"/>
    <w:basedOn w:val="a"/>
    <w:link w:val="af4"/>
    <w:unhideWhenUsed/>
    <w:qFormat/>
    <w:rsid w:val="006441C8"/>
    <w:pPr>
      <w:spacing w:after="120" w:line="240" w:lineRule="auto"/>
    </w:pPr>
    <w:rPr>
      <w:rFonts w:cs="Times New Roman"/>
      <w:sz w:val="20"/>
      <w:szCs w:val="20"/>
    </w:rPr>
  </w:style>
  <w:style w:type="character" w:customStyle="1" w:styleId="af4">
    <w:name w:val="Основной текст Знак"/>
    <w:basedOn w:val="a0"/>
    <w:link w:val="af3"/>
    <w:rsid w:val="006441C8"/>
    <w:rPr>
      <w:rFonts w:cs="Times New Roman"/>
      <w:sz w:val="20"/>
      <w:szCs w:val="20"/>
    </w:rPr>
  </w:style>
  <w:style w:type="paragraph" w:styleId="HTML">
    <w:name w:val="HTML Preformatted"/>
    <w:basedOn w:val="a"/>
    <w:link w:val="HTML0"/>
    <w:uiPriority w:val="99"/>
    <w:unhideWhenUsed/>
    <w:rsid w:val="0064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441C8"/>
    <w:rPr>
      <w:rFonts w:ascii="Courier New" w:eastAsia="Times New Roman" w:hAnsi="Courier New" w:cs="Courier New"/>
      <w:sz w:val="20"/>
      <w:szCs w:val="20"/>
    </w:rPr>
  </w:style>
  <w:style w:type="paragraph" w:styleId="af5">
    <w:name w:val="Balloon Text"/>
    <w:basedOn w:val="a"/>
    <w:link w:val="af6"/>
    <w:uiPriority w:val="99"/>
    <w:semiHidden/>
    <w:unhideWhenUsed/>
    <w:rsid w:val="0080176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01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06117">
      <w:bodyDiv w:val="1"/>
      <w:marLeft w:val="0"/>
      <w:marRight w:val="0"/>
      <w:marTop w:val="0"/>
      <w:marBottom w:val="0"/>
      <w:divBdr>
        <w:top w:val="none" w:sz="0" w:space="0" w:color="auto"/>
        <w:left w:val="none" w:sz="0" w:space="0" w:color="auto"/>
        <w:bottom w:val="none" w:sz="0" w:space="0" w:color="auto"/>
        <w:right w:val="none" w:sz="0" w:space="0" w:color="auto"/>
      </w:divBdr>
    </w:div>
    <w:div w:id="5735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qWMdxwITwMt6YYG4UA01wK81Q==">CgMxLjAyCGguZ2pkZ3hzMgloLjMwajB6bGwyCWguMWZvYjl0ZTIJaC4zem55c2g3MgloLjJldDkycDAyDmguM2E1dnNjemZqZ21rMg5oLnMyYWQ4b3h0MzZ5djIOaC5zMmFkOG94dDM2eXYyDmguczJhZDhveHQzNnl2Mg5oLnJmNG1tcWQ2cXBvMjIIaC50eWpjd3QyCWguM2R5NnZrbTIOaC5kdDJid2VyZ2FiaGUyDmguODk3MWhzZmtnbDR1Mg5oLmR0MmJ3ZXJnYWJoZTIOaC5kdDJid2VyZ2FiaGUyDmguZHQyYndlcmdhYmhlMg5oLmR0MmJ3ZXJnYWJoZTIOaC53OHNncWVkcmVmdnEyDmguZHQyYndlcmdhYmhlMgloLjF0M2g1c2Y4AHIhMTkzMW1BajcwRVZxX08zeFBuZzNnX1BTaWVSRmFWTUVE</go:docsCustomData>
</go:gDocsCustomXmlDataStorage>
</file>

<file path=customXml/itemProps1.xml><?xml version="1.0" encoding="utf-8"?>
<ds:datastoreItem xmlns:ds="http://schemas.openxmlformats.org/officeDocument/2006/customXml" ds:itemID="{2064EE19-7435-FE43-83B3-527CF0DC495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6980</Words>
  <Characters>39786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валентина</cp:lastModifiedBy>
  <cp:revision>2</cp:revision>
  <dcterms:created xsi:type="dcterms:W3CDTF">2024-11-25T06:03:00Z</dcterms:created>
  <dcterms:modified xsi:type="dcterms:W3CDTF">2024-11-25T06:03:00Z</dcterms:modified>
</cp:coreProperties>
</file>