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B8" w:rsidRDefault="00B904B8" w:rsidP="00B9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>Приложение</w:t>
      </w:r>
    </w:p>
    <w:p w:rsidR="00B904B8" w:rsidRDefault="00B904B8" w:rsidP="00B9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основной образовательной программе</w:t>
      </w:r>
    </w:p>
    <w:p w:rsidR="00B904B8" w:rsidRDefault="00B904B8" w:rsidP="00B9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:rsidR="00B904B8" w:rsidRDefault="00B904B8" w:rsidP="00B9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B904B8" w:rsidRDefault="00B904B8" w:rsidP="00B9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(приказ от</w:t>
      </w:r>
      <w:r w:rsidR="00107AA9">
        <w:rPr>
          <w:rFonts w:ascii="Times New Roman" w:hAnsi="Times New Roman" w:cs="Times New Roman"/>
          <w:sz w:val="24"/>
          <w:szCs w:val="24"/>
        </w:rPr>
        <w:t xml:space="preserve"> 31.08.202</w:t>
      </w:r>
      <w:r w:rsidR="00107AA9" w:rsidRPr="00107AA9">
        <w:rPr>
          <w:rFonts w:ascii="Times New Roman" w:hAnsi="Times New Roman" w:cs="Times New Roman"/>
          <w:sz w:val="24"/>
          <w:szCs w:val="24"/>
        </w:rPr>
        <w:t>4</w:t>
      </w:r>
      <w:r w:rsidR="00372D4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__№</w:t>
      </w:r>
      <w:r w:rsidR="00107AA9">
        <w:rPr>
          <w:rFonts w:ascii="Times New Roman" w:hAnsi="Times New Roman" w:cs="Times New Roman"/>
          <w:sz w:val="24"/>
          <w:szCs w:val="24"/>
        </w:rPr>
        <w:t xml:space="preserve"> </w:t>
      </w:r>
      <w:r w:rsidR="00107AA9" w:rsidRPr="00107AA9">
        <w:rPr>
          <w:rFonts w:ascii="Times New Roman" w:hAnsi="Times New Roman" w:cs="Times New Roman"/>
          <w:sz w:val="24"/>
          <w:szCs w:val="24"/>
        </w:rPr>
        <w:t>75</w:t>
      </w:r>
      <w:r w:rsidR="00372D42">
        <w:rPr>
          <w:rFonts w:ascii="Times New Roman" w:hAnsi="Times New Roman" w:cs="Times New Roman"/>
          <w:sz w:val="24"/>
          <w:szCs w:val="24"/>
        </w:rPr>
        <w:t xml:space="preserve"> о.д.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904B8" w:rsidRPr="00FF2366" w:rsidRDefault="00B904B8" w:rsidP="00B904B8">
      <w:pPr>
        <w:rPr>
          <w:rFonts w:ascii="Times New Roman" w:hAnsi="Times New Roman" w:cs="Times New Roman"/>
          <w:sz w:val="24"/>
          <w:szCs w:val="24"/>
        </w:rPr>
      </w:pPr>
    </w:p>
    <w:p w:rsidR="00B904B8" w:rsidRPr="00FF2366" w:rsidRDefault="00B904B8" w:rsidP="00B904B8">
      <w:pPr>
        <w:rPr>
          <w:rFonts w:ascii="Times New Roman" w:hAnsi="Times New Roman" w:cs="Times New Roman"/>
          <w:sz w:val="24"/>
          <w:szCs w:val="24"/>
        </w:rPr>
      </w:pPr>
    </w:p>
    <w:p w:rsidR="00B904B8" w:rsidRPr="00FF2366" w:rsidRDefault="00B904B8" w:rsidP="00B904B8">
      <w:pPr>
        <w:rPr>
          <w:rFonts w:ascii="Times New Roman" w:hAnsi="Times New Roman" w:cs="Times New Roman"/>
          <w:sz w:val="24"/>
          <w:szCs w:val="24"/>
        </w:rPr>
      </w:pPr>
    </w:p>
    <w:p w:rsidR="00B904B8" w:rsidRPr="00FF2366" w:rsidRDefault="00B904B8" w:rsidP="00B904B8">
      <w:pPr>
        <w:rPr>
          <w:rFonts w:ascii="Times New Roman" w:hAnsi="Times New Roman" w:cs="Times New Roman"/>
          <w:sz w:val="24"/>
          <w:szCs w:val="24"/>
        </w:rPr>
      </w:pPr>
    </w:p>
    <w:p w:rsidR="00B904B8" w:rsidRDefault="00B904B8" w:rsidP="00B904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4B8" w:rsidRPr="00FF2366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B904B8" w:rsidRPr="00FF2366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Деяновская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ОШ</w:t>
      </w:r>
    </w:p>
    <w:p w:rsidR="00B904B8" w:rsidRPr="00FF2366" w:rsidRDefault="00107AA9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B904B8" w:rsidRPr="00FF236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(приложение к ООП О</w:t>
      </w:r>
      <w:r w:rsidRPr="00FF2366">
        <w:rPr>
          <w:rFonts w:ascii="Times New Roman" w:hAnsi="Times New Roman" w:cs="Times New Roman"/>
          <w:b/>
          <w:sz w:val="28"/>
          <w:szCs w:val="28"/>
        </w:rPr>
        <w:t>ОО)</w:t>
      </w: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Pr="00107AA9" w:rsidRDefault="00107AA9" w:rsidP="00107AA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107AA9" w:rsidRDefault="00107AA9" w:rsidP="00B249E4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деятельности. План внеурочной деятельности основного общего образования разработан в соответствии </w:t>
      </w:r>
      <w:proofErr w:type="gramStart"/>
      <w:r w:rsidRPr="00107AA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07AA9" w:rsidRDefault="00107AA9" w:rsidP="00B249E4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r w:rsidRPr="00107A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Федеральным законом Российской Федерации от 29 декабря 2012 </w:t>
      </w:r>
      <w:proofErr w:type="spellStart"/>
      <w:r w:rsidRPr="00107AA9">
        <w:rPr>
          <w:rFonts w:ascii="Times New Roman" w:hAnsi="Times New Roman" w:cs="Times New Roman"/>
          <w:sz w:val="24"/>
          <w:szCs w:val="24"/>
        </w:rPr>
        <w:t>г.N</w:t>
      </w:r>
      <w:proofErr w:type="spellEnd"/>
      <w:r w:rsidRPr="00107AA9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</w:t>
      </w:r>
    </w:p>
    <w:p w:rsidR="00107AA9" w:rsidRDefault="00107AA9" w:rsidP="00B249E4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ФГОС ООО, утверждённого Приказом Министерства просвещения Российской Федерации от 12.08.2022 № 732 "О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мая 2012 г. № 413" (далее – ФГОС СОО) </w:t>
      </w:r>
    </w:p>
    <w:p w:rsidR="00107AA9" w:rsidRDefault="00107AA9" w:rsidP="00B249E4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ФОП основного общего образования, утверждённой Приказом Министерства просвещения Российской Федерации от 18.05.2023 № 370 "Об утверждении федеральной образовательной программы основного общего образования" (</w:t>
      </w:r>
      <w:proofErr w:type="gramStart"/>
      <w:r w:rsidRPr="00107AA9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07AA9">
        <w:rPr>
          <w:rFonts w:ascii="Times New Roman" w:hAnsi="Times New Roman" w:cs="Times New Roman"/>
          <w:sz w:val="24"/>
          <w:szCs w:val="24"/>
        </w:rPr>
        <w:t xml:space="preserve"> 12.07.2023 № 74223)</w:t>
      </w:r>
    </w:p>
    <w:p w:rsidR="00107AA9" w:rsidRDefault="00107AA9" w:rsidP="00B249E4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r w:rsidRPr="00107A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7AA9">
        <w:rPr>
          <w:rFonts w:ascii="Times New Roman" w:hAnsi="Times New Roman" w:cs="Times New Roman"/>
          <w:sz w:val="24"/>
          <w:szCs w:val="24"/>
        </w:rPr>
        <w:t xml:space="preserve">санитарными правилами и нормами </w:t>
      </w:r>
      <w:proofErr w:type="spellStart"/>
      <w:r w:rsidRPr="00107AA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07AA9">
        <w:rPr>
          <w:rFonts w:ascii="Times New Roman" w:hAnsi="Times New Roman" w:cs="Times New Roman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действующими до 1 марта 2027 г. (далее - Гигиенические нормативы),;</w:t>
      </w:r>
      <w:proofErr w:type="gramEnd"/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r w:rsidRPr="00107A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7AA9">
        <w:rPr>
          <w:rFonts w:ascii="Times New Roman" w:hAnsi="Times New Roman" w:cs="Times New Roman"/>
          <w:sz w:val="24"/>
          <w:szCs w:val="24"/>
        </w:rPr>
        <w:t>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  <w:proofErr w:type="gramEnd"/>
    </w:p>
    <w:p w:rsidR="00107AA9" w:rsidRPr="00107AA9" w:rsidRDefault="00107AA9" w:rsidP="00107AA9">
      <w:pPr>
        <w:pStyle w:val="a3"/>
        <w:numPr>
          <w:ilvl w:val="0"/>
          <w:numId w:val="4"/>
        </w:num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Уставом 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107AA9" w:rsidRPr="00107AA9" w:rsidRDefault="00107AA9" w:rsidP="00107AA9">
      <w:pPr>
        <w:pStyle w:val="a3"/>
        <w:numPr>
          <w:ilvl w:val="0"/>
          <w:numId w:val="2"/>
        </w:numPr>
        <w:tabs>
          <w:tab w:val="left" w:pos="38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AA9">
        <w:rPr>
          <w:rFonts w:ascii="Times New Roman" w:hAnsi="Times New Roman" w:cs="Times New Roman"/>
          <w:b/>
          <w:sz w:val="24"/>
          <w:szCs w:val="24"/>
        </w:rPr>
        <w:t xml:space="preserve">Цель и задачи внеурочной деятельности: 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</w:t>
      </w:r>
      <w:r w:rsidRPr="00107AA9">
        <w:rPr>
          <w:rFonts w:ascii="Times New Roman" w:hAnsi="Times New Roman" w:cs="Times New Roman"/>
          <w:b/>
          <w:sz w:val="24"/>
          <w:szCs w:val="24"/>
        </w:rPr>
        <w:t xml:space="preserve">достижение планируемых результатов освоения основной образовательной программы (личностных, </w:t>
      </w:r>
      <w:proofErr w:type="spellStart"/>
      <w:r w:rsidRPr="00107AA9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107AA9">
        <w:rPr>
          <w:rFonts w:ascii="Times New Roman" w:hAnsi="Times New Roman" w:cs="Times New Roman"/>
          <w:b/>
          <w:sz w:val="24"/>
          <w:szCs w:val="24"/>
        </w:rPr>
        <w:t xml:space="preserve"> и предметных), осуществляемую в формах, отличных </w:t>
      </w:r>
      <w:proofErr w:type="gramStart"/>
      <w:r w:rsidRPr="00107AA9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107AA9">
        <w:rPr>
          <w:rFonts w:ascii="Times New Roman" w:hAnsi="Times New Roman" w:cs="Times New Roman"/>
          <w:b/>
          <w:sz w:val="24"/>
          <w:szCs w:val="24"/>
        </w:rPr>
        <w:t xml:space="preserve"> урочной.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Внеурочная деятельность является неотъемлемой и обязательной частью основной общеобразовательной программы. Внеурочная деятельность направлена на решение следующих задач: 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lastRenderedPageBreak/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поддержка учебной деятельности обучающихся в достижении планируемых результатов освоения программ начального общего, основного общего и среднего общего образования; 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совершенствование навыков общения со сверстниками и коммуникативных умений в разновозрастной среде;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формирование и развитие навыков организации своей жизнедеятельности с учетом правил безопасного образа жизни; 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и развитие умений командной работы;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поддержка детских объединений, формирование умений ученического самоуправления; </w:t>
      </w: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формирование культуры поведения в информационной среде.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Внеурочная деятельность строится на принципах: 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Принцип </w:t>
      </w:r>
      <w:proofErr w:type="spellStart"/>
      <w:r w:rsidRPr="00107AA9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107AA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7AA9">
        <w:rPr>
          <w:rFonts w:ascii="Times New Roman" w:hAnsi="Times New Roman" w:cs="Times New Roman"/>
          <w:sz w:val="24"/>
          <w:szCs w:val="24"/>
        </w:rPr>
        <w:t>гуманитаризации</w:t>
      </w:r>
      <w:proofErr w:type="spellEnd"/>
      <w:r w:rsidRPr="00107AA9">
        <w:rPr>
          <w:rFonts w:ascii="Times New Roman" w:hAnsi="Times New Roman" w:cs="Times New Roman"/>
          <w:sz w:val="24"/>
          <w:szCs w:val="24"/>
        </w:rPr>
        <w:t xml:space="preserve"> способствует правильной ориентации обучающихся в системе ценностей и содействует включению обучающихся в диалог разных культур.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Принцип внешней и внутренней дифференциации - выявление и развитие у школьников склонностей и способностей к работе в различных направлениях творческой деятельности, предоставление возможности </w:t>
      </w:r>
      <w:proofErr w:type="gramStart"/>
      <w:r w:rsidRPr="00107AA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07AA9">
        <w:rPr>
          <w:rFonts w:ascii="Times New Roman" w:hAnsi="Times New Roman" w:cs="Times New Roman"/>
          <w:sz w:val="24"/>
          <w:szCs w:val="24"/>
        </w:rPr>
        <w:t xml:space="preserve"> выбора ряда дисциплин или возможности работать на разных уровнях глубины освоения каждого конкретного предмета. 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Принцип свободы выбора — предоставление учащимся возможности самостоятельного выбора форм и видов внеурочной деятельности, формирование чувства ответственности за его результаты. Возможность свободного самоопределения и самореализации; Ориентация на личностные интересы, потребности, способности ребенка.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Принцип единства - единство обучения, воспитания, развития. </w:t>
      </w:r>
    </w:p>
    <w:p w:rsidR="00107AA9" w:rsidRP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7AA9">
        <w:rPr>
          <w:rFonts w:ascii="Times New Roman" w:hAnsi="Times New Roman" w:cs="Times New Roman"/>
          <w:sz w:val="24"/>
          <w:szCs w:val="24"/>
        </w:rPr>
        <w:t>развитие у ребенка чувства ответственности за окружающий мир.</w:t>
      </w:r>
    </w:p>
    <w:p w:rsidR="00107AA9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b/>
          <w:i/>
          <w:sz w:val="24"/>
          <w:szCs w:val="24"/>
        </w:rPr>
        <w:t>План внеурочной деятельности основного общего образования включает в себя</w:t>
      </w:r>
      <w:r w:rsidRPr="00107A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4FDF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7AA9">
        <w:rPr>
          <w:rFonts w:ascii="Times New Roman" w:hAnsi="Times New Roman" w:cs="Times New Roman"/>
          <w:sz w:val="24"/>
          <w:szCs w:val="24"/>
        </w:rPr>
        <w:t xml:space="preserve">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</w:t>
      </w:r>
      <w:r w:rsidRPr="00107AA9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здоровья; </w:t>
      </w:r>
      <w:proofErr w:type="gramEnd"/>
    </w:p>
    <w:p w:rsidR="00A14FDF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внеурочную деятельность по формированию функциональной грамотности (читательской, математической, естественнонаучной, финансовой) </w:t>
      </w:r>
      <w:proofErr w:type="gramStart"/>
      <w:r w:rsidRPr="00107A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7AA9">
        <w:rPr>
          <w:rFonts w:ascii="Times New Roman" w:hAnsi="Times New Roman" w:cs="Times New Roman"/>
          <w:sz w:val="24"/>
          <w:szCs w:val="24"/>
        </w:rPr>
        <w:t xml:space="preserve"> (интегрированные курсы, </w:t>
      </w:r>
      <w:proofErr w:type="spellStart"/>
      <w:r w:rsidRPr="00107AA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07AA9">
        <w:rPr>
          <w:rFonts w:ascii="Times New Roman" w:hAnsi="Times New Roman" w:cs="Times New Roman"/>
          <w:sz w:val="24"/>
          <w:szCs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A14FDF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7AA9">
        <w:rPr>
          <w:rFonts w:ascii="Times New Roman" w:hAnsi="Times New Roman" w:cs="Times New Roman"/>
          <w:sz w:val="24"/>
          <w:szCs w:val="24"/>
        </w:rPr>
        <w:t xml:space="preserve">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107AA9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07AA9">
        <w:rPr>
          <w:rFonts w:ascii="Times New Roman" w:hAnsi="Times New Roman" w:cs="Times New Roman"/>
          <w:sz w:val="24"/>
          <w:szCs w:val="24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</w:t>
      </w:r>
      <w:proofErr w:type="gramEnd"/>
    </w:p>
    <w:p w:rsidR="00A14FDF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</w:t>
      </w:r>
    </w:p>
    <w:p w:rsidR="00A14FDF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других; </w:t>
      </w:r>
    </w:p>
    <w:p w:rsidR="00A14FDF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другие);</w:t>
      </w:r>
    </w:p>
    <w:p w:rsidR="00A14FDF" w:rsidRDefault="00107AA9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AA9">
        <w:rPr>
          <w:rFonts w:ascii="Times New Roman" w:hAnsi="Times New Roman" w:cs="Times New Roman"/>
          <w:sz w:val="24"/>
          <w:szCs w:val="24"/>
        </w:rPr>
        <w:t xml:space="preserve"> </w:t>
      </w: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педагогов-психологов); </w:t>
      </w:r>
    </w:p>
    <w:p w:rsidR="00107AA9" w:rsidRPr="00107AA9" w:rsidRDefault="00107AA9" w:rsidP="00107AA9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A9">
        <w:sym w:font="Symbol" w:char="F0B7"/>
      </w:r>
      <w:r w:rsidRPr="00107AA9">
        <w:rPr>
          <w:rFonts w:ascii="Times New Roman" w:hAnsi="Times New Roman" w:cs="Times New Roman"/>
          <w:sz w:val="24"/>
          <w:szCs w:val="24"/>
        </w:rPr>
        <w:t xml:space="preserve"> внеурочную деятельность, направленную на обеспечение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A14FDF" w:rsidRPr="00A14FDF" w:rsidRDefault="00A14FDF" w:rsidP="00A14FDF">
      <w:pPr>
        <w:pStyle w:val="a3"/>
        <w:numPr>
          <w:ilvl w:val="0"/>
          <w:numId w:val="2"/>
        </w:num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b/>
          <w:sz w:val="24"/>
          <w:szCs w:val="24"/>
        </w:rPr>
        <w:t>Состав и структура направлений.</w:t>
      </w: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FDF" w:rsidRDefault="00A14FDF" w:rsidP="00A14FDF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по следующим </w:t>
      </w:r>
      <w:r w:rsidRPr="00A14FDF">
        <w:rPr>
          <w:rFonts w:ascii="Times New Roman" w:hAnsi="Times New Roman" w:cs="Times New Roman"/>
          <w:b/>
          <w:sz w:val="24"/>
          <w:szCs w:val="24"/>
        </w:rPr>
        <w:t>направлениям</w:t>
      </w:r>
      <w:r w:rsidRPr="00A14FDF">
        <w:rPr>
          <w:rFonts w:ascii="Times New Roman" w:hAnsi="Times New Roman" w:cs="Times New Roman"/>
          <w:sz w:val="24"/>
          <w:szCs w:val="24"/>
        </w:rPr>
        <w:t>:</w:t>
      </w:r>
    </w:p>
    <w:p w:rsidR="00A14FDF" w:rsidRDefault="00A14FDF" w:rsidP="00A14FDF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rPr>
          <w:rFonts w:ascii="Times New Roman" w:hAnsi="Times New Roman" w:cs="Times New Roman"/>
          <w:b/>
          <w:sz w:val="24"/>
          <w:szCs w:val="24"/>
        </w:rPr>
        <w:t>спортивно-оздоровительное направление</w:t>
      </w:r>
      <w:r w:rsidRPr="00A14FDF">
        <w:rPr>
          <w:rFonts w:ascii="Times New Roman" w:hAnsi="Times New Roman" w:cs="Times New Roman"/>
          <w:sz w:val="24"/>
          <w:szCs w:val="24"/>
        </w:rPr>
        <w:t xml:space="preserve"> создает условия для полноценного физического и психического здоровья ребенка, помогает ему освоить гигиеническую </w:t>
      </w:r>
      <w:r w:rsidRPr="00A14FDF">
        <w:rPr>
          <w:rFonts w:ascii="Times New Roman" w:hAnsi="Times New Roman" w:cs="Times New Roman"/>
          <w:sz w:val="24"/>
          <w:szCs w:val="24"/>
        </w:rPr>
        <w:lastRenderedPageBreak/>
        <w:t xml:space="preserve">культуру, приобщить к здоровому образу жизни, формировать привычку к закаливанию и физической культуре; </w:t>
      </w:r>
    </w:p>
    <w:p w:rsidR="00A14FDF" w:rsidRDefault="00A14FDF" w:rsidP="00A14FDF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rPr>
          <w:rFonts w:ascii="Times New Roman" w:hAnsi="Times New Roman" w:cs="Times New Roman"/>
          <w:b/>
          <w:sz w:val="24"/>
          <w:szCs w:val="24"/>
        </w:rPr>
        <w:t>духовно-нравственное направление</w:t>
      </w:r>
      <w:r w:rsidRPr="00A14FDF">
        <w:rPr>
          <w:rFonts w:ascii="Times New Roman" w:hAnsi="Times New Roman" w:cs="Times New Roman"/>
          <w:sz w:val="24"/>
          <w:szCs w:val="24"/>
        </w:rPr>
        <w:t xml:space="preserve">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</w:t>
      </w:r>
    </w:p>
    <w:p w:rsidR="00A14FDF" w:rsidRDefault="00A14FDF" w:rsidP="00A14FDF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rPr>
          <w:rFonts w:ascii="Times New Roman" w:hAnsi="Times New Roman" w:cs="Times New Roman"/>
          <w:b/>
          <w:sz w:val="24"/>
          <w:szCs w:val="24"/>
        </w:rPr>
        <w:t>социальное направление</w:t>
      </w:r>
      <w:r w:rsidRPr="00A14FDF">
        <w:rPr>
          <w:rFonts w:ascii="Times New Roman" w:hAnsi="Times New Roman" w:cs="Times New Roman"/>
          <w:sz w:val="24"/>
          <w:szCs w:val="24"/>
        </w:rPr>
        <w:t xml:space="preserve"> помогает освоить разнообразные способы деятельности: - 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:rsidR="00A14FDF" w:rsidRDefault="00A14FDF" w:rsidP="00A14FDF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4FDF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A14FDF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  <w:r w:rsidRPr="00A14FDF">
        <w:rPr>
          <w:rFonts w:ascii="Times New Roman" w:hAnsi="Times New Roman" w:cs="Times New Roman"/>
          <w:sz w:val="24"/>
          <w:szCs w:val="24"/>
        </w:rPr>
        <w:t xml:space="preserve"> предназначено помочь обучающимся освоить разнообразные доступные им способы познания окружающего мира, развить познавательную активность, любознательность;</w:t>
      </w:r>
      <w:proofErr w:type="gramEnd"/>
    </w:p>
    <w:p w:rsidR="00A14FDF" w:rsidRDefault="00A14FDF" w:rsidP="00A14FDF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rPr>
          <w:rFonts w:ascii="Times New Roman" w:hAnsi="Times New Roman" w:cs="Times New Roman"/>
          <w:b/>
          <w:sz w:val="24"/>
          <w:szCs w:val="24"/>
        </w:rPr>
        <w:t>общекультурное направление</w:t>
      </w:r>
      <w:r w:rsidRPr="00A14FDF">
        <w:rPr>
          <w:rFonts w:ascii="Times New Roman" w:hAnsi="Times New Roman" w:cs="Times New Roman"/>
          <w:sz w:val="24"/>
          <w:szCs w:val="24"/>
        </w:rPr>
        <w:t xml:space="preserve"> ориентирует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</w:t>
      </w:r>
    </w:p>
    <w:p w:rsidR="00A14FDF" w:rsidRDefault="00A14FDF" w:rsidP="00A14FDF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При организации внеурочной деятельности могут использоваться как программы линейных курсов внеурочной деятельности (на их изучение установлено определенное количество часов в неделю в соответствии с рабочей программой учителя), так и программы нелинейных (тематических) курсов внеурочной деятельности (на их изучение установлено общее количество часов в год в соответствии с рабочей программой учителя). Программы нелинейных (тематических) курсов разрабатываются из расчета общего количества часов в год, определенного на их изучение планом внеурочной деятельности. Образовательная нагрузка программ нелинейных (тематических) курсов может распределяться в рамках недели, четверти, полугодия, года, переноситься на каникулярное время. Часы, отводимые для внеурочной деятельности, используются по желанию учащихся и направлены на реализацию программы воспитания через различные формы и методы. </w:t>
      </w:r>
    </w:p>
    <w:p w:rsidR="00A14FDF" w:rsidRDefault="00A14FDF" w:rsidP="00A14FDF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Занятия проводятся в форме экскурсий, секций, соревнований, конференций, </w:t>
      </w:r>
      <w:proofErr w:type="spellStart"/>
      <w:r w:rsidRPr="00A14FDF">
        <w:rPr>
          <w:rFonts w:ascii="Times New Roman" w:hAnsi="Times New Roman" w:cs="Times New Roman"/>
          <w:sz w:val="24"/>
          <w:szCs w:val="24"/>
        </w:rPr>
        <w:t>КВНов</w:t>
      </w:r>
      <w:proofErr w:type="spellEnd"/>
      <w:r w:rsidRPr="00A14FDF">
        <w:rPr>
          <w:rFonts w:ascii="Times New Roman" w:hAnsi="Times New Roman" w:cs="Times New Roman"/>
          <w:sz w:val="24"/>
          <w:szCs w:val="24"/>
        </w:rPr>
        <w:t>, поисковых и научных исследований и т. д. Любая из этих форм обладает достаточно большим воспитательным потенциалом, реализация которого является задачей педагога, организующего свою работу в соответствии с новыми федеральными государственными образовательными стандартами. Занятия по различным модулям могут проводиться разными педагогами: учителями-предметниками в виде факультативных занятий, классными руководителями как классные часы, педагогами дополнительного образования в форме кружковых мероприятий и т. п.</w:t>
      </w:r>
    </w:p>
    <w:p w:rsidR="00A14FDF" w:rsidRDefault="00A14FDF" w:rsidP="00A14FDF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Педагогу, работающему вместе с </w:t>
      </w:r>
      <w:proofErr w:type="gramStart"/>
      <w:r w:rsidRPr="00A14FD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14FDF">
        <w:rPr>
          <w:rFonts w:ascii="Times New Roman" w:hAnsi="Times New Roman" w:cs="Times New Roman"/>
          <w:sz w:val="24"/>
          <w:szCs w:val="24"/>
        </w:rPr>
        <w:t xml:space="preserve"> по программе внеурочной деятельности, предоставляется возможность планомерно достигать воспитательных результатов разного уровня. Реализуя предлагаемое программой содержание занятий с детьми, подбирая соответствующие этому содержанию формы, педагог может постепенно переходить от простых результатов к более </w:t>
      </w:r>
      <w:proofErr w:type="gramStart"/>
      <w:r w:rsidRPr="00A14FDF">
        <w:rPr>
          <w:rFonts w:ascii="Times New Roman" w:hAnsi="Times New Roman" w:cs="Times New Roman"/>
          <w:sz w:val="24"/>
          <w:szCs w:val="24"/>
        </w:rPr>
        <w:t>сложным</w:t>
      </w:r>
      <w:proofErr w:type="gramEnd"/>
      <w:r w:rsidRPr="00A14F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FDF" w:rsidRPr="00A14FDF" w:rsidRDefault="00A14FDF" w:rsidP="00A14FDF">
      <w:pPr>
        <w:pStyle w:val="a3"/>
        <w:numPr>
          <w:ilvl w:val="0"/>
          <w:numId w:val="2"/>
        </w:num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внеурочной деятельности</w:t>
      </w: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FDF" w:rsidRDefault="00A14FDF" w:rsidP="00A059A0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>Внеурочная деятельность организуется во второй половине дня не менее</w:t>
      </w:r>
      <w:proofErr w:type="gramStart"/>
      <w:r w:rsidRPr="00A14F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14FDF">
        <w:rPr>
          <w:rFonts w:ascii="Times New Roman" w:hAnsi="Times New Roman" w:cs="Times New Roman"/>
          <w:sz w:val="24"/>
          <w:szCs w:val="24"/>
        </w:rPr>
        <w:t xml:space="preserve"> чем через 20 минут после окончания учебной деятельности. Ежедневно проводится от 1 до 2-х занятий, в соответствии с расписанием и с учетом общего количества часов недельной нагрузки по внеурочной деятельности, а также с учетом необходимости разгрузки последующих учебных дней.</w:t>
      </w:r>
    </w:p>
    <w:p w:rsidR="00A14FDF" w:rsidRDefault="00A14FDF" w:rsidP="00A059A0">
      <w:pPr>
        <w:tabs>
          <w:tab w:val="left" w:pos="38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  <w:r w:rsidRPr="00A14FDF">
        <w:rPr>
          <w:rFonts w:ascii="Times New Roman" w:hAnsi="Times New Roman" w:cs="Times New Roman"/>
          <w:sz w:val="24"/>
          <w:szCs w:val="24"/>
        </w:rPr>
        <w:t xml:space="preserve"> внеурочной деятельности составляется с учетом наиболее благоприятного режима труда и отдыха обучающихся</w:t>
      </w:r>
    </w:p>
    <w:p w:rsidR="00A14FDF" w:rsidRDefault="00A14FDF" w:rsidP="00A059A0">
      <w:pPr>
        <w:tabs>
          <w:tab w:val="left" w:pos="38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>. Расписание занятий включает в себя следующие нормативы:</w:t>
      </w:r>
    </w:p>
    <w:p w:rsidR="00A14FDF" w:rsidRDefault="00A14FDF" w:rsidP="00A14FDF">
      <w:pPr>
        <w:tabs>
          <w:tab w:val="left" w:pos="3893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недельную (максимальную) нагрузку на </w:t>
      </w:r>
      <w:proofErr w:type="gramStart"/>
      <w:r w:rsidRPr="00A14F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4FDF">
        <w:rPr>
          <w:rFonts w:ascii="Times New Roman" w:hAnsi="Times New Roman" w:cs="Times New Roman"/>
          <w:sz w:val="24"/>
          <w:szCs w:val="24"/>
        </w:rPr>
        <w:t>;</w:t>
      </w:r>
    </w:p>
    <w:p w:rsidR="00A14FDF" w:rsidRDefault="00A14FDF" w:rsidP="00A14FDF">
      <w:pPr>
        <w:tabs>
          <w:tab w:val="left" w:pos="3893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недельное количество часов на реализацию программ по каждому направлению </w:t>
      </w:r>
      <w:proofErr w:type="spellStart"/>
      <w:r w:rsidRPr="00A14FDF">
        <w:rPr>
          <w:rFonts w:ascii="Times New Roman" w:hAnsi="Times New Roman" w:cs="Times New Roman"/>
          <w:sz w:val="24"/>
          <w:szCs w:val="24"/>
        </w:rPr>
        <w:t>развитияличности</w:t>
      </w:r>
      <w:proofErr w:type="spellEnd"/>
      <w:r w:rsidRPr="00A14FD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4FDF" w:rsidRDefault="00A14FDF" w:rsidP="00A14FDF">
      <w:pPr>
        <w:tabs>
          <w:tab w:val="left" w:pos="3893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количество групп по направлениям.</w:t>
      </w:r>
    </w:p>
    <w:p w:rsidR="00A14FDF" w:rsidRDefault="00A14FDF" w:rsidP="00A059A0">
      <w:pPr>
        <w:tabs>
          <w:tab w:val="left" w:pos="38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b/>
          <w:sz w:val="24"/>
          <w:szCs w:val="24"/>
        </w:rPr>
        <w:t xml:space="preserve"> Продолжительность учебного года составляет</w:t>
      </w:r>
      <w:r w:rsidRPr="00A14FDF">
        <w:rPr>
          <w:rFonts w:ascii="Times New Roman" w:hAnsi="Times New Roman" w:cs="Times New Roman"/>
          <w:sz w:val="24"/>
          <w:szCs w:val="24"/>
        </w:rPr>
        <w:t>:</w:t>
      </w:r>
    </w:p>
    <w:p w:rsidR="00A14FDF" w:rsidRDefault="00A14FDF" w:rsidP="00A14FDF">
      <w:pPr>
        <w:tabs>
          <w:tab w:val="left" w:pos="3893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5-8 классы - 34 недели;</w:t>
      </w:r>
    </w:p>
    <w:p w:rsidR="00A14FDF" w:rsidRPr="00A14FDF" w:rsidRDefault="00A14FDF" w:rsidP="00A14FDF">
      <w:pPr>
        <w:tabs>
          <w:tab w:val="left" w:pos="3893"/>
        </w:tabs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FDF"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9 класс - учебный год завершается </w:t>
      </w:r>
      <w:proofErr w:type="gramStart"/>
      <w:r w:rsidRPr="00A14FDF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A14FDF">
        <w:rPr>
          <w:rFonts w:ascii="Times New Roman" w:hAnsi="Times New Roman" w:cs="Times New Roman"/>
          <w:sz w:val="24"/>
          <w:szCs w:val="24"/>
        </w:rPr>
        <w:t xml:space="preserve"> с расписанием государственной итоговой аттестации.</w:t>
      </w:r>
    </w:p>
    <w:p w:rsidR="00A14FDF" w:rsidRDefault="00A14FDF" w:rsidP="00A14FDF">
      <w:pPr>
        <w:tabs>
          <w:tab w:val="left" w:pos="38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14FDF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</w:t>
      </w:r>
      <w:r w:rsidRPr="00A14FDF">
        <w:rPr>
          <w:rFonts w:ascii="Times New Roman" w:hAnsi="Times New Roman" w:cs="Times New Roman"/>
          <w:sz w:val="24"/>
          <w:szCs w:val="24"/>
        </w:rPr>
        <w:t xml:space="preserve">: 5-9 классы – 5 дней. </w:t>
      </w:r>
    </w:p>
    <w:p w:rsidR="00A14FDF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>Количество часов, выделяемых на внеурочную деятельность, составляет за 5 лет обучения на уровне основного общего образования 1700, в год - 340 часов в каждом классе. 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</w:t>
      </w:r>
    </w:p>
    <w:p w:rsidR="00A14FDF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Продолжительность занятий внеурочной деятельности в 5-9-х классах составляет 45 минут. Между началом внеурочной деятельности и последним уроком организуется перерыв не менее 20 минут для отдыха детей. </w:t>
      </w:r>
    </w:p>
    <w:p w:rsidR="00A14FDF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½ количества часов. Внеурочная деятельность в каникулярное время реализуется в рамках тематических программ (лагерь с дневным пребыванием на базе общеобразовательной организации, в походах, поездках и другие). </w:t>
      </w:r>
    </w:p>
    <w:p w:rsidR="00A14FDF" w:rsidRPr="00A14FDF" w:rsidRDefault="00A14FDF" w:rsidP="00107AA9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Занятия проводятся по классам, группам в соответствии с утвержденной программой. Наполняемость групп осуществляется в зависимости от направлений и форм внеурочной деятельности и составляет не менее 8 человек. Реализация курсов внеурочной деятельности проводится без балльного оценивания результатов освоения курса. Учет занятий внеурочной деятельности осуществляется педагогическими работниками, ведущими занятия. Текущий контроль за посещением занятий внеурочной деятельности </w:t>
      </w:r>
      <w:proofErr w:type="gramStart"/>
      <w:r w:rsidRPr="00A14FD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14FDF">
        <w:rPr>
          <w:rFonts w:ascii="Times New Roman" w:hAnsi="Times New Roman" w:cs="Times New Roman"/>
          <w:sz w:val="24"/>
          <w:szCs w:val="24"/>
        </w:rPr>
        <w:t xml:space="preserve"> класса осуществляется классным руководителем в соответствии с должностной инструкцией. Формы представления результатов внеурочной деятельности определяется рабочей программой курса. </w:t>
      </w:r>
    </w:p>
    <w:p w:rsidR="00A14FDF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b/>
          <w:sz w:val="24"/>
          <w:szCs w:val="24"/>
        </w:rPr>
        <w:lastRenderedPageBreak/>
        <w:t>Программы внеурочной деятельности реализуются</w:t>
      </w:r>
      <w:r w:rsidRPr="00A14FDF">
        <w:rPr>
          <w:rFonts w:ascii="Times New Roman" w:hAnsi="Times New Roman" w:cs="Times New Roman"/>
          <w:sz w:val="24"/>
          <w:szCs w:val="24"/>
        </w:rPr>
        <w:t>:</w:t>
      </w:r>
    </w:p>
    <w:p w:rsidR="00A14FDF" w:rsidRDefault="00A14FDF" w:rsidP="00A059A0">
      <w:pPr>
        <w:tabs>
          <w:tab w:val="left" w:pos="38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за счёт часов, выделенных на внеурочную деятельность; </w:t>
      </w:r>
    </w:p>
    <w:p w:rsidR="00A14FDF" w:rsidRDefault="00A14FDF" w:rsidP="00A059A0">
      <w:pPr>
        <w:tabs>
          <w:tab w:val="left" w:pos="38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классными руководителями, в рамках должностных обязанностей; </w:t>
      </w:r>
    </w:p>
    <w:p w:rsidR="00A14FDF" w:rsidRDefault="00A14FDF" w:rsidP="00A059A0">
      <w:pPr>
        <w:tabs>
          <w:tab w:val="left" w:pos="38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иными педагогическими раб</w:t>
      </w:r>
      <w:r>
        <w:rPr>
          <w:rFonts w:ascii="Times New Roman" w:hAnsi="Times New Roman" w:cs="Times New Roman"/>
          <w:sz w:val="24"/>
          <w:szCs w:val="24"/>
        </w:rPr>
        <w:t>отниками (педагог-организатор</w:t>
      </w:r>
      <w:r w:rsidRPr="00A14FDF">
        <w:rPr>
          <w:rFonts w:ascii="Times New Roman" w:hAnsi="Times New Roman" w:cs="Times New Roman"/>
          <w:sz w:val="24"/>
          <w:szCs w:val="24"/>
        </w:rPr>
        <w:t>);</w:t>
      </w:r>
    </w:p>
    <w:p w:rsidR="00A14FDF" w:rsidRDefault="00A14FDF" w:rsidP="00A059A0">
      <w:pPr>
        <w:tabs>
          <w:tab w:val="left" w:pos="38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</w:t>
      </w:r>
      <w:r w:rsidRPr="00A14FDF">
        <w:rPr>
          <w:rFonts w:ascii="Times New Roman" w:hAnsi="Times New Roman" w:cs="Times New Roman"/>
          <w:sz w:val="24"/>
          <w:szCs w:val="24"/>
        </w:rPr>
        <w:sym w:font="Symbol" w:char="F0B7"/>
      </w:r>
      <w:r w:rsidRPr="00A14FDF">
        <w:rPr>
          <w:rFonts w:ascii="Times New Roman" w:hAnsi="Times New Roman" w:cs="Times New Roman"/>
          <w:sz w:val="24"/>
          <w:szCs w:val="24"/>
        </w:rPr>
        <w:t xml:space="preserve"> педагогами-предметниками, в рамках должностных обязанностей. </w:t>
      </w:r>
    </w:p>
    <w:p w:rsidR="00A14FDF" w:rsidRDefault="00A14FDF" w:rsidP="00A059A0">
      <w:pPr>
        <w:tabs>
          <w:tab w:val="left" w:pos="38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>Обучающиеся образовательного учреждения наряду с занятиями внеурочной деятельности имеют возможность заниматься в отделении дополнительного образования детей: кружках, секциях, сообществах (клубах) и т.д.</w:t>
      </w:r>
    </w:p>
    <w:p w:rsidR="00A14FDF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FDF">
        <w:rPr>
          <w:rFonts w:ascii="Times New Roman" w:hAnsi="Times New Roman" w:cs="Times New Roman"/>
          <w:b/>
          <w:sz w:val="24"/>
          <w:szCs w:val="24"/>
        </w:rPr>
        <w:t xml:space="preserve"> Обеспечение учебного плана</w:t>
      </w:r>
    </w:p>
    <w:p w:rsidR="00A14FDF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обеспечивает выполнение гигиенических требований к режиму образовательного процесса, установленных </w:t>
      </w:r>
      <w:proofErr w:type="spellStart"/>
      <w:r w:rsidRPr="00A14FD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14FDF">
        <w:rPr>
          <w:rFonts w:ascii="Times New Roman" w:hAnsi="Times New Roman" w:cs="Times New Roman"/>
          <w:sz w:val="24"/>
          <w:szCs w:val="24"/>
        </w:rPr>
        <w:t xml:space="preserve"> 2.4.3648-20 «</w:t>
      </w:r>
      <w:proofErr w:type="spellStart"/>
      <w:r w:rsidRPr="00A14FDF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A14FDF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 и предусматривает организацию внеурочной деятельности в 5-9 классах, реализующих федеральные государственные образовательные стандарты общего образования. </w:t>
      </w:r>
    </w:p>
    <w:p w:rsidR="002D3146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Pr="00A14FDF">
        <w:rPr>
          <w:rFonts w:ascii="Times New Roman" w:hAnsi="Times New Roman" w:cs="Times New Roman"/>
          <w:sz w:val="24"/>
          <w:szCs w:val="24"/>
        </w:rPr>
        <w:t xml:space="preserve"> внеурочной деятельности. Для организации внеурочной деятельности в школе используется столовая, в которой организовано питание, спортивный зал, кабинет </w:t>
      </w:r>
      <w:proofErr w:type="gramStart"/>
      <w:r w:rsidRPr="00A14FDF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A14FDF">
        <w:rPr>
          <w:rFonts w:ascii="Times New Roman" w:hAnsi="Times New Roman" w:cs="Times New Roman"/>
          <w:sz w:val="24"/>
          <w:szCs w:val="24"/>
        </w:rPr>
        <w:t xml:space="preserve">, кабинет музыки, актовый зал, библиотека, учебные кабинеты центра образовании цифрового и гуманитарного профиля «Точка роста». </w:t>
      </w:r>
    </w:p>
    <w:p w:rsidR="002D3146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b/>
          <w:sz w:val="24"/>
          <w:szCs w:val="24"/>
        </w:rPr>
        <w:t>Кадровые условия</w:t>
      </w:r>
      <w:r w:rsidRPr="00A14FDF">
        <w:rPr>
          <w:rFonts w:ascii="Times New Roman" w:hAnsi="Times New Roman" w:cs="Times New Roman"/>
          <w:sz w:val="24"/>
          <w:szCs w:val="24"/>
        </w:rPr>
        <w:t xml:space="preserve"> для реализации внеурочной деятельности: Занятия по внеурочной деятельности проводят опытные квалифицированные педагоги школы: учителя - предметники, классные руководители, педагоги дополнительного образования. Уровень квалификации педагогов соответствует требованиям, предъявляемым к квалификации по должностям «учитель», «педагог дополнительного образования». Все педагоги, реализующие программы внеурочной деятельности прошли курсы повышения квалификации по теоретическим и практическим вопросам реализации стандарта.</w:t>
      </w:r>
    </w:p>
    <w:p w:rsidR="002D3146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FDF">
        <w:rPr>
          <w:rFonts w:ascii="Times New Roman" w:hAnsi="Times New Roman" w:cs="Times New Roman"/>
          <w:sz w:val="24"/>
          <w:szCs w:val="24"/>
        </w:rPr>
        <w:t xml:space="preserve"> При организации внеурочной деятельности используются системные курсы внеурочной деятельности (на их изучение установлено определенное количество часов в неделю в соответствии рабочей программой учителя) и несистемные занятия (тематических) курсов внеурочной деятельности (на их изучение установлено общее количество часов в год в соответствии с рабочей программой учителя). Системные курсы реализуются в соответствии с расписанием по внеурочной деятельности по программам, утвержденным на педагогическом совете. </w:t>
      </w:r>
    </w:p>
    <w:p w:rsidR="00A14FDF" w:rsidRDefault="00A14FDF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b/>
          <w:sz w:val="24"/>
          <w:szCs w:val="24"/>
        </w:rPr>
        <w:t>Несистемные занятия</w:t>
      </w:r>
      <w:r w:rsidRPr="00A14FDF">
        <w:rPr>
          <w:rFonts w:ascii="Times New Roman" w:hAnsi="Times New Roman" w:cs="Times New Roman"/>
          <w:sz w:val="24"/>
          <w:szCs w:val="24"/>
        </w:rPr>
        <w:t xml:space="preserve"> реализуются в рамках плана воспитательной работы школы, классного руководителя. Несистемные занятия проводятся в свободной форме, с учетом основных направлений плана внеурочной деятельности и с учетом скользящего графика проведения мероприятий, конкурсов, олимпиад, спортивных соревнований. Возможно проведение занятий с группой учащихся, с учетом их интересов и индивидуальных особенностей. Несистемные (тематические) курсы разрабатываются из расчета общего количества часов в год, определенного на их изучение планом внеурочной деятельности. </w:t>
      </w:r>
      <w:r w:rsidRPr="00A14FDF">
        <w:rPr>
          <w:rFonts w:ascii="Times New Roman" w:hAnsi="Times New Roman" w:cs="Times New Roman"/>
          <w:sz w:val="24"/>
          <w:szCs w:val="24"/>
        </w:rPr>
        <w:lastRenderedPageBreak/>
        <w:t>Образовательная нагрузка несистемных (тематических) курсов распределяется в рамках четвертей</w:t>
      </w:r>
      <w:r w:rsidR="002D3146">
        <w:rPr>
          <w:rFonts w:ascii="Times New Roman" w:hAnsi="Times New Roman" w:cs="Times New Roman"/>
          <w:sz w:val="24"/>
          <w:szCs w:val="24"/>
        </w:rPr>
        <w:t>.</w:t>
      </w:r>
    </w:p>
    <w:p w:rsidR="002D3146" w:rsidRPr="002D3146" w:rsidRDefault="002D3146" w:rsidP="002D3146">
      <w:pPr>
        <w:pStyle w:val="a3"/>
        <w:numPr>
          <w:ilvl w:val="0"/>
          <w:numId w:val="2"/>
        </w:num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b/>
          <w:sz w:val="24"/>
          <w:szCs w:val="24"/>
        </w:rPr>
        <w:t>Структура Плана внеурочной деятельност</w:t>
      </w:r>
      <w:proofErr w:type="gramStart"/>
      <w:r w:rsidRPr="002D3146"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 w:rsidRPr="002D31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146" w:rsidRDefault="002D3146" w:rsidP="002D314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внеурочной деятельност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 О</w:t>
      </w:r>
      <w:r w:rsidRPr="002D3146">
        <w:rPr>
          <w:rFonts w:ascii="Times New Roman" w:hAnsi="Times New Roman" w:cs="Times New Roman"/>
          <w:sz w:val="24"/>
          <w:szCs w:val="24"/>
        </w:rPr>
        <w:t>ОО</w:t>
      </w:r>
      <w:proofErr w:type="gramEnd"/>
      <w:r w:rsidRPr="002D3146">
        <w:rPr>
          <w:rFonts w:ascii="Times New Roman" w:hAnsi="Times New Roman" w:cs="Times New Roman"/>
          <w:sz w:val="24"/>
          <w:szCs w:val="24"/>
        </w:rPr>
        <w:t xml:space="preserve"> содержит инвариантный и вариативный компоненты. </w:t>
      </w:r>
      <w:r w:rsidRPr="002D3146">
        <w:rPr>
          <w:rFonts w:ascii="Times New Roman" w:hAnsi="Times New Roman" w:cs="Times New Roman"/>
          <w:b/>
          <w:sz w:val="24"/>
          <w:szCs w:val="24"/>
        </w:rPr>
        <w:t>Инвариантный компонент</w:t>
      </w:r>
      <w:r w:rsidRPr="002D3146">
        <w:rPr>
          <w:rFonts w:ascii="Times New Roman" w:hAnsi="Times New Roman" w:cs="Times New Roman"/>
          <w:sz w:val="24"/>
          <w:szCs w:val="24"/>
        </w:rPr>
        <w:t xml:space="preserve"> плана внеурочной деятельности (вне зависимости от профиля) предполагает педагогическое сопровождение следующей деятельности:</w:t>
      </w:r>
    </w:p>
    <w:p w:rsidR="002D3146" w:rsidRDefault="002D3146" w:rsidP="002D314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t xml:space="preserve"> </w:t>
      </w:r>
      <w:r w:rsidRPr="002D3146">
        <w:sym w:font="Symbol" w:char="F0B7"/>
      </w:r>
      <w:r w:rsidRPr="002D3146">
        <w:rPr>
          <w:rFonts w:ascii="Times New Roman" w:hAnsi="Times New Roman" w:cs="Times New Roman"/>
          <w:sz w:val="24"/>
          <w:szCs w:val="24"/>
        </w:rPr>
        <w:t xml:space="preserve"> организации жизни ученических сообществ, объединений, в форме клубных встреч (организованного тематического и свободного общения обучающихся),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146">
        <w:rPr>
          <w:rFonts w:ascii="Times New Roman" w:hAnsi="Times New Roman" w:cs="Times New Roman"/>
          <w:sz w:val="24"/>
          <w:szCs w:val="24"/>
        </w:rPr>
        <w:t xml:space="preserve">обучающихся в делах классного ученического коллектива и в общих коллективных делах школы; </w:t>
      </w:r>
      <w:r w:rsidRPr="002D3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146">
        <w:rPr>
          <w:rFonts w:ascii="Times New Roman" w:hAnsi="Times New Roman" w:cs="Times New Roman"/>
          <w:sz w:val="24"/>
          <w:szCs w:val="24"/>
        </w:rPr>
        <w:t xml:space="preserve"> общественно-полезная деятельность (труд);</w:t>
      </w:r>
    </w:p>
    <w:p w:rsidR="002D3146" w:rsidRDefault="002D3146" w:rsidP="002D314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t xml:space="preserve"> </w:t>
      </w:r>
      <w:r w:rsidRPr="002D3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146">
        <w:rPr>
          <w:rFonts w:ascii="Times New Roman" w:hAnsi="Times New Roman" w:cs="Times New Roman"/>
          <w:sz w:val="24"/>
          <w:szCs w:val="24"/>
        </w:rPr>
        <w:t xml:space="preserve">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2D314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2D3146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D3146" w:rsidRDefault="002D3146" w:rsidP="002D314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146">
        <w:rPr>
          <w:rFonts w:ascii="Times New Roman" w:hAnsi="Times New Roman" w:cs="Times New Roman"/>
          <w:sz w:val="24"/>
          <w:szCs w:val="24"/>
        </w:rPr>
        <w:t xml:space="preserve"> единый урок «Росси</w:t>
      </w:r>
      <w:proofErr w:type="gramStart"/>
      <w:r w:rsidRPr="002D314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D3146">
        <w:rPr>
          <w:rFonts w:ascii="Times New Roman" w:hAnsi="Times New Roman" w:cs="Times New Roman"/>
          <w:sz w:val="24"/>
          <w:szCs w:val="24"/>
        </w:rPr>
        <w:t xml:space="preserve"> мои горизонты» в рамках </w:t>
      </w:r>
      <w:proofErr w:type="spellStart"/>
      <w:r w:rsidRPr="002D314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2D3146">
        <w:rPr>
          <w:rFonts w:ascii="Times New Roman" w:hAnsi="Times New Roman" w:cs="Times New Roman"/>
          <w:sz w:val="24"/>
          <w:szCs w:val="24"/>
        </w:rPr>
        <w:t xml:space="preserve"> деятельности «Единой модели профессиональной ориентации» для 6-9 классов»</w:t>
      </w:r>
    </w:p>
    <w:p w:rsidR="002D3146" w:rsidRDefault="002D3146" w:rsidP="002D314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t xml:space="preserve"> Программа курса внеурочной деятельности разработана с учётом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</w:t>
      </w:r>
    </w:p>
    <w:p w:rsidR="002D3146" w:rsidRDefault="002D3146" w:rsidP="002D314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(читательской, математической, </w:t>
      </w:r>
      <w:proofErr w:type="spellStart"/>
      <w:r w:rsidRPr="002D3146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2D3146">
        <w:rPr>
          <w:rFonts w:ascii="Times New Roman" w:hAnsi="Times New Roman" w:cs="Times New Roman"/>
          <w:sz w:val="24"/>
          <w:szCs w:val="24"/>
        </w:rPr>
        <w:t xml:space="preserve">, финансовой) </w:t>
      </w:r>
      <w:proofErr w:type="gramStart"/>
      <w:r w:rsidRPr="002D31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3146">
        <w:rPr>
          <w:rFonts w:ascii="Times New Roman" w:hAnsi="Times New Roman" w:cs="Times New Roman"/>
          <w:sz w:val="24"/>
          <w:szCs w:val="24"/>
        </w:rPr>
        <w:t xml:space="preserve"> (интегрированные курсы, </w:t>
      </w:r>
      <w:proofErr w:type="spellStart"/>
      <w:r w:rsidRPr="002D314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D3146">
        <w:rPr>
          <w:rFonts w:ascii="Times New Roman" w:hAnsi="Times New Roman" w:cs="Times New Roman"/>
          <w:sz w:val="24"/>
          <w:szCs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деятельности):</w:t>
      </w:r>
    </w:p>
    <w:p w:rsidR="002D3146" w:rsidRDefault="002D3146" w:rsidP="002D314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t xml:space="preserve"> </w:t>
      </w:r>
      <w:r w:rsidRPr="002D3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146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 по функциональной грамотности в 5-9 классах; </w:t>
      </w:r>
    </w:p>
    <w:p w:rsidR="002D3146" w:rsidRPr="002D3146" w:rsidRDefault="002D3146" w:rsidP="002D314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146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 «Проектно-исс</w:t>
      </w:r>
      <w:r>
        <w:rPr>
          <w:rFonts w:ascii="Times New Roman" w:hAnsi="Times New Roman" w:cs="Times New Roman"/>
          <w:sz w:val="24"/>
          <w:szCs w:val="24"/>
        </w:rPr>
        <w:t>ледовательская деятельность» в 8</w:t>
      </w:r>
      <w:r w:rsidRPr="002D3146">
        <w:rPr>
          <w:rFonts w:ascii="Times New Roman" w:hAnsi="Times New Roman" w:cs="Times New Roman"/>
          <w:sz w:val="24"/>
          <w:szCs w:val="24"/>
        </w:rPr>
        <w:t xml:space="preserve">-9-х классах. </w:t>
      </w:r>
    </w:p>
    <w:p w:rsidR="002D3146" w:rsidRDefault="002D3146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b/>
          <w:sz w:val="24"/>
          <w:szCs w:val="24"/>
        </w:rPr>
        <w:t>Вариативный компонент</w:t>
      </w:r>
      <w:r w:rsidRPr="002D3146">
        <w:rPr>
          <w:rFonts w:ascii="Times New Roman" w:hAnsi="Times New Roman" w:cs="Times New Roman"/>
          <w:sz w:val="24"/>
          <w:szCs w:val="24"/>
        </w:rPr>
        <w:t xml:space="preserve"> реализует индивидуальные, групповые и коллективные занятия с учетом мнения участников образовательного процесса. </w:t>
      </w:r>
    </w:p>
    <w:p w:rsidR="002D3146" w:rsidRDefault="002D3146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t xml:space="preserve">Реализация плана внеурочной деятельности предусматривает в течение года неравномерное распределение нагрузки. Так, при подготовке коллективных дел (в рамках инициативы ученических сообществ) и воспитательных мероприятий за 1–2 недели используется значительно больший объем времени, чем в иные периоды (между образовательными событиями). </w:t>
      </w:r>
    </w:p>
    <w:p w:rsidR="002D3146" w:rsidRDefault="002D3146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t>Внеурочная деятельность по развитию личности, ее способностей:</w:t>
      </w:r>
    </w:p>
    <w:p w:rsidR="002D3146" w:rsidRDefault="002D3146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t xml:space="preserve"> - реализация программы активной социализации для обучающихся 5-х классов «</w:t>
      </w:r>
      <w:proofErr w:type="gramStart"/>
      <w:r w:rsidRPr="002D3146">
        <w:rPr>
          <w:rFonts w:ascii="Times New Roman" w:hAnsi="Times New Roman" w:cs="Times New Roman"/>
          <w:sz w:val="24"/>
          <w:szCs w:val="24"/>
        </w:rPr>
        <w:t>Я-ТЫ</w:t>
      </w:r>
      <w:proofErr w:type="gramEnd"/>
      <w:r w:rsidR="00A059A0">
        <w:rPr>
          <w:rFonts w:ascii="Times New Roman" w:hAnsi="Times New Roman" w:cs="Times New Roman"/>
          <w:sz w:val="24"/>
          <w:szCs w:val="24"/>
        </w:rPr>
        <w:t xml:space="preserve">. </w:t>
      </w:r>
      <w:r w:rsidRPr="002D3146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2D3146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D3146">
        <w:rPr>
          <w:rFonts w:ascii="Times New Roman" w:hAnsi="Times New Roman" w:cs="Times New Roman"/>
          <w:sz w:val="24"/>
          <w:szCs w:val="24"/>
        </w:rPr>
        <w:t xml:space="preserve"> ОНА-ВМЕСТЕ ЦЕЛАЯ СТРАНА», которая является логическим продолжением программы социальной активности для младших школьников «Орлята России». </w:t>
      </w:r>
    </w:p>
    <w:p w:rsidR="002D3146" w:rsidRDefault="002D3146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146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жизни ученических сообществ</w:t>
      </w:r>
      <w:r w:rsidRPr="002D3146">
        <w:rPr>
          <w:rFonts w:ascii="Times New Roman" w:hAnsi="Times New Roman" w:cs="Times New Roman"/>
          <w:sz w:val="24"/>
          <w:szCs w:val="24"/>
        </w:rPr>
        <w:t xml:space="preserve"> осуществляется через клубные объединения по интересам и является важной составляющей внеурочной деятельности, направленной на формирование у учащихся российской гражданской идентичности и таких компетенций, как компетенция конструктивного, успешного и ответственного поведения в обществе с учетом правовых норм, установленных российским законодательством;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  <w:proofErr w:type="gramEnd"/>
      <w:r w:rsidRPr="002D3146">
        <w:rPr>
          <w:rFonts w:ascii="Times New Roman" w:hAnsi="Times New Roman" w:cs="Times New Roman"/>
          <w:sz w:val="24"/>
          <w:szCs w:val="24"/>
        </w:rPr>
        <w:t xml:space="preserve"> компетенция в сфере общественной самоорганизации, участия в общественно значимой совместной деятельности. </w:t>
      </w:r>
    </w:p>
    <w:p w:rsidR="002D3146" w:rsidRDefault="002D3146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развитие личности организуется в таких формах как ученическое самоуправление «Совет школы», </w:t>
      </w:r>
      <w:proofErr w:type="spellStart"/>
      <w:r w:rsidRPr="002D314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D3146">
        <w:rPr>
          <w:rFonts w:ascii="Times New Roman" w:hAnsi="Times New Roman" w:cs="Times New Roman"/>
          <w:sz w:val="24"/>
          <w:szCs w:val="24"/>
        </w:rPr>
        <w:t>/о «</w:t>
      </w:r>
      <w:r>
        <w:rPr>
          <w:rFonts w:ascii="Times New Roman" w:hAnsi="Times New Roman" w:cs="Times New Roman"/>
          <w:sz w:val="24"/>
          <w:szCs w:val="24"/>
        </w:rPr>
        <w:t>Надежда</w:t>
      </w:r>
      <w:r w:rsidRPr="002D3146">
        <w:rPr>
          <w:rFonts w:ascii="Times New Roman" w:hAnsi="Times New Roman" w:cs="Times New Roman"/>
          <w:sz w:val="24"/>
          <w:szCs w:val="24"/>
        </w:rPr>
        <w:t>», «Движение первых», «</w:t>
      </w:r>
      <w:proofErr w:type="spellStart"/>
      <w:r w:rsidRPr="002D3146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2D3146">
        <w:rPr>
          <w:rFonts w:ascii="Times New Roman" w:hAnsi="Times New Roman" w:cs="Times New Roman"/>
          <w:sz w:val="24"/>
          <w:szCs w:val="24"/>
        </w:rPr>
        <w:t>», экскурсии, соревнования, поисковые и научные исследования, олимпиады, конференции.</w:t>
      </w:r>
    </w:p>
    <w:p w:rsidR="002D3146" w:rsidRDefault="002D3146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t xml:space="preserve"> Каждое сообщество (клуб) реализует свою деятельность в соответствии с программой, в ходе реализации которой предусмотрены непосредственно общие сборы, обучающие занятия, подготовка и участие в федеральных, региональных, муниципальных общественно значимых мероприятиях по профилю сообщества (клуба). </w:t>
      </w:r>
    </w:p>
    <w:p w:rsidR="002D3146" w:rsidRDefault="002D3146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b/>
          <w:sz w:val="24"/>
          <w:szCs w:val="24"/>
        </w:rPr>
        <w:t>По итогам проведения работы по пяти направлениям</w:t>
      </w:r>
      <w:r w:rsidRPr="002D3146">
        <w:rPr>
          <w:rFonts w:ascii="Times New Roman" w:hAnsi="Times New Roman" w:cs="Times New Roman"/>
          <w:sz w:val="24"/>
          <w:szCs w:val="24"/>
        </w:rPr>
        <w:t xml:space="preserve"> несистемных курсов внеурочной деятельности реализуются следующие </w:t>
      </w:r>
      <w:r w:rsidRPr="002D3146">
        <w:rPr>
          <w:rFonts w:ascii="Times New Roman" w:hAnsi="Times New Roman" w:cs="Times New Roman"/>
          <w:b/>
          <w:sz w:val="24"/>
          <w:szCs w:val="24"/>
        </w:rPr>
        <w:t>мероприятия:</w:t>
      </w:r>
      <w:r w:rsidRPr="002D3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282" w:rsidRDefault="002D3146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D3146">
        <w:rPr>
          <w:rFonts w:ascii="Times New Roman" w:hAnsi="Times New Roman" w:cs="Times New Roman"/>
          <w:sz w:val="24"/>
          <w:szCs w:val="24"/>
        </w:rPr>
        <w:t xml:space="preserve"> </w:t>
      </w:r>
      <w:r w:rsidRPr="007C3282">
        <w:rPr>
          <w:rFonts w:ascii="Times New Roman" w:hAnsi="Times New Roman" w:cs="Times New Roman"/>
          <w:b/>
          <w:sz w:val="24"/>
          <w:szCs w:val="24"/>
        </w:rPr>
        <w:t>Спортивно-оздоровительное направление</w:t>
      </w:r>
      <w:r w:rsidRPr="002D3146">
        <w:rPr>
          <w:rFonts w:ascii="Times New Roman" w:hAnsi="Times New Roman" w:cs="Times New Roman"/>
          <w:sz w:val="24"/>
          <w:szCs w:val="24"/>
        </w:rPr>
        <w:t>: участие в ШСК, в спортивных соревнованиях школы (по видам спорта, спортивные праздники, личное первенство</w:t>
      </w:r>
      <w:r w:rsidR="007C3282">
        <w:rPr>
          <w:rFonts w:ascii="Times New Roman" w:hAnsi="Times New Roman" w:cs="Times New Roman"/>
          <w:sz w:val="24"/>
          <w:szCs w:val="24"/>
        </w:rPr>
        <w:t xml:space="preserve"> </w:t>
      </w:r>
      <w:r w:rsidR="007C3282" w:rsidRPr="007C3282">
        <w:rPr>
          <w:rFonts w:ascii="Times New Roman" w:hAnsi="Times New Roman" w:cs="Times New Roman"/>
          <w:sz w:val="24"/>
          <w:szCs w:val="24"/>
        </w:rPr>
        <w:t>и т.п.), Днях здоровья, туристских походах, подготовка и сдача нормативов ВФСК ГТО, участие в муниципальных спортивных соревнованиях</w:t>
      </w:r>
    </w:p>
    <w:p w:rsidR="007C3282" w:rsidRDefault="007C3282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282">
        <w:rPr>
          <w:rFonts w:ascii="Times New Roman" w:hAnsi="Times New Roman" w:cs="Times New Roman"/>
          <w:sz w:val="24"/>
          <w:szCs w:val="24"/>
        </w:rPr>
        <w:t xml:space="preserve"> </w:t>
      </w:r>
      <w:r w:rsidRPr="007C3282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2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282">
        <w:rPr>
          <w:rFonts w:ascii="Times New Roman" w:hAnsi="Times New Roman" w:cs="Times New Roman"/>
          <w:b/>
          <w:sz w:val="24"/>
          <w:szCs w:val="24"/>
        </w:rPr>
        <w:t>Духовно-нравственное направление</w:t>
      </w:r>
      <w:r w:rsidRPr="007C3282">
        <w:rPr>
          <w:rFonts w:ascii="Times New Roman" w:hAnsi="Times New Roman" w:cs="Times New Roman"/>
          <w:sz w:val="24"/>
          <w:szCs w:val="24"/>
        </w:rPr>
        <w:t>: тематические мероприятия (День знаний, День учителя, Международный день русского языка, День памяти жертв Холокоста, День матери, День семьи, День памяти о россиянах, выполнявших свой долг за пределами Отечества, День защитника Отечества, День Героев Отечества, День Победы, День русского языка, День России), экскурсии в музеи, посещение театров, выставок, ученические конференции.</w:t>
      </w:r>
      <w:proofErr w:type="gramEnd"/>
    </w:p>
    <w:p w:rsidR="007C3282" w:rsidRDefault="007C3282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282">
        <w:rPr>
          <w:rFonts w:ascii="Times New Roman" w:hAnsi="Times New Roman" w:cs="Times New Roman"/>
          <w:sz w:val="24"/>
          <w:szCs w:val="24"/>
        </w:rPr>
        <w:t xml:space="preserve"> </w:t>
      </w:r>
      <w:r w:rsidRPr="007C3282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282">
        <w:rPr>
          <w:rFonts w:ascii="Times New Roman" w:hAnsi="Times New Roman" w:cs="Times New Roman"/>
          <w:sz w:val="24"/>
          <w:szCs w:val="24"/>
        </w:rPr>
        <w:t xml:space="preserve"> </w:t>
      </w:r>
      <w:r w:rsidRPr="007C3282">
        <w:rPr>
          <w:rFonts w:ascii="Times New Roman" w:hAnsi="Times New Roman" w:cs="Times New Roman"/>
          <w:b/>
          <w:sz w:val="24"/>
          <w:szCs w:val="24"/>
        </w:rPr>
        <w:t>Социальное направление</w:t>
      </w:r>
      <w:r w:rsidRPr="007C3282">
        <w:rPr>
          <w:rFonts w:ascii="Times New Roman" w:hAnsi="Times New Roman" w:cs="Times New Roman"/>
          <w:sz w:val="24"/>
          <w:szCs w:val="24"/>
        </w:rPr>
        <w:t xml:space="preserve">: участие в экологических и волонтерских акциях, Международный день защиты детей. </w:t>
      </w:r>
    </w:p>
    <w:p w:rsidR="007C3282" w:rsidRDefault="007C3282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282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282">
        <w:rPr>
          <w:rFonts w:ascii="Times New Roman" w:hAnsi="Times New Roman" w:cs="Times New Roman"/>
          <w:sz w:val="24"/>
          <w:szCs w:val="24"/>
        </w:rPr>
        <w:t xml:space="preserve"> </w:t>
      </w:r>
      <w:r w:rsidRPr="007C3282">
        <w:rPr>
          <w:rFonts w:ascii="Times New Roman" w:hAnsi="Times New Roman" w:cs="Times New Roman"/>
          <w:b/>
          <w:sz w:val="24"/>
          <w:szCs w:val="24"/>
        </w:rPr>
        <w:t>Общекультурное направление</w:t>
      </w:r>
      <w:r w:rsidRPr="007C3282">
        <w:rPr>
          <w:rFonts w:ascii="Times New Roman" w:hAnsi="Times New Roman" w:cs="Times New Roman"/>
          <w:sz w:val="24"/>
          <w:szCs w:val="24"/>
        </w:rPr>
        <w:t>: тематические мероприятия (Международный день распространения грамотности, День славянской письменности и культуры, Всероссийская Неделя детской и юношеской книги, Всероссийская Неделя музыки для детей и юношества), экскурсии в музеи, посещение театров и выставок, проведение тематических встреч</w:t>
      </w:r>
    </w:p>
    <w:p w:rsidR="007C3282" w:rsidRDefault="007C3282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282">
        <w:rPr>
          <w:rFonts w:ascii="Times New Roman" w:hAnsi="Times New Roman" w:cs="Times New Roman"/>
          <w:sz w:val="24"/>
          <w:szCs w:val="24"/>
        </w:rPr>
        <w:t xml:space="preserve">. </w:t>
      </w:r>
      <w:r w:rsidRPr="007C3282">
        <w:rPr>
          <w:rFonts w:ascii="Times New Roman" w:hAnsi="Times New Roman" w:cs="Times New Roman"/>
          <w:sz w:val="24"/>
          <w:szCs w:val="24"/>
        </w:rPr>
        <w:sym w:font="Symbol" w:char="F0B7"/>
      </w:r>
      <w:r w:rsidRPr="007C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282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7C3282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  <w:r w:rsidRPr="007C328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7C3282">
        <w:rPr>
          <w:rFonts w:ascii="Times New Roman" w:hAnsi="Times New Roman" w:cs="Times New Roman"/>
          <w:sz w:val="24"/>
          <w:szCs w:val="24"/>
        </w:rPr>
        <w:t xml:space="preserve">День финансовой грамотности, Месячник правовых знаний, День науки, День космонавтики, участие в школьных и районных олимпиадах, предметных неделях, посещение Дней открытых дверей образовательных </w:t>
      </w:r>
      <w:r w:rsidRPr="007C3282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учреждений СПО, экскурсии на предприятия, музеи, участие в научно-практических ученические конференции. </w:t>
      </w:r>
      <w:proofErr w:type="gramEnd"/>
    </w:p>
    <w:p w:rsidR="002D3146" w:rsidRPr="007C3282" w:rsidRDefault="007C3282" w:rsidP="00107AA9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282">
        <w:rPr>
          <w:rFonts w:ascii="Times New Roman" w:hAnsi="Times New Roman" w:cs="Times New Roman"/>
          <w:sz w:val="24"/>
          <w:szCs w:val="24"/>
        </w:rPr>
        <w:t>В каникулярное время возможно проведение массовых спортивно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C3282">
        <w:rPr>
          <w:rFonts w:ascii="Times New Roman" w:hAnsi="Times New Roman" w:cs="Times New Roman"/>
          <w:sz w:val="24"/>
          <w:szCs w:val="24"/>
        </w:rPr>
        <w:t>оздоровительных мероприятий, дней детских сообществ (клубных дней), поездок, организация обмена группами обучающихся</w:t>
      </w:r>
    </w:p>
    <w:p w:rsidR="001D3D9B" w:rsidRPr="002009DD" w:rsidRDefault="001D3D9B" w:rsidP="002009DD">
      <w:pPr>
        <w:sectPr w:rsidR="001D3D9B" w:rsidRPr="002009DD" w:rsidSect="002D5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3D9B" w:rsidRPr="00A059A0" w:rsidRDefault="00A059A0" w:rsidP="00A059A0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                                       </w:t>
      </w:r>
      <w:r w:rsidR="007C3282">
        <w:rPr>
          <w:rFonts w:ascii="Times New Roman" w:hAnsi="Times New Roman"/>
          <w:b/>
          <w:color w:val="000000"/>
          <w:sz w:val="24"/>
          <w:szCs w:val="24"/>
        </w:rPr>
        <w:t>Недельный план внеурочной деятельности основного общего образования</w:t>
      </w:r>
    </w:p>
    <w:tbl>
      <w:tblPr>
        <w:tblW w:w="15154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3588"/>
        <w:gridCol w:w="3495"/>
        <w:gridCol w:w="2696"/>
        <w:gridCol w:w="1200"/>
        <w:gridCol w:w="1133"/>
        <w:gridCol w:w="926"/>
        <w:gridCol w:w="131"/>
        <w:gridCol w:w="992"/>
        <w:gridCol w:w="12"/>
        <w:gridCol w:w="981"/>
      </w:tblGrid>
      <w:tr w:rsidR="001D3D9B" w:rsidRPr="0034512A" w:rsidTr="007C3282">
        <w:trPr>
          <w:cantSplit/>
          <w:trHeight w:val="374"/>
          <w:tblHeader/>
        </w:trPr>
        <w:tc>
          <w:tcPr>
            <w:tcW w:w="3588" w:type="dxa"/>
            <w:vMerge w:val="restart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Направлени</w:t>
            </w:r>
            <w:r w:rsidR="007C32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 внеурочной деятельности</w:t>
            </w:r>
          </w:p>
        </w:tc>
        <w:tc>
          <w:tcPr>
            <w:tcW w:w="3495" w:type="dxa"/>
            <w:vMerge w:val="restart"/>
          </w:tcPr>
          <w:p w:rsidR="001D3D9B" w:rsidRPr="0034512A" w:rsidRDefault="007C3282" w:rsidP="007C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18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696" w:type="dxa"/>
            <w:vMerge w:val="restart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1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5375" w:type="dxa"/>
            <w:gridSpan w:val="7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3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1D3D9B" w:rsidRPr="0034512A" w:rsidTr="007C3282">
        <w:trPr>
          <w:cantSplit/>
          <w:trHeight w:val="652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D3D9B" w:rsidRPr="0034512A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5 </w:t>
            </w:r>
            <w:r w:rsidR="001D3D9B"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3" w:type="dxa"/>
          </w:tcPr>
          <w:p w:rsidR="001D3D9B" w:rsidRPr="0034512A" w:rsidRDefault="007C3282" w:rsidP="007C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6 </w:t>
            </w:r>
            <w:r w:rsidR="001D3D9B"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057" w:type="dxa"/>
            <w:gridSpan w:val="2"/>
          </w:tcPr>
          <w:p w:rsidR="001D3D9B" w:rsidRPr="0034512A" w:rsidRDefault="007C3282" w:rsidP="007C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0" w:right="-108" w:hanging="6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7 </w:t>
            </w:r>
            <w:r w:rsidR="001D3D9B"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1D3D9B" w:rsidRPr="0034512A" w:rsidRDefault="001D3D9B" w:rsidP="007C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993" w:type="dxa"/>
            <w:gridSpan w:val="2"/>
          </w:tcPr>
          <w:p w:rsidR="001D3D9B" w:rsidRPr="0034512A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30" w:right="98" w:firstLine="1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</w:t>
            </w:r>
            <w:r w:rsidR="001D3D9B"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1D3D9B" w:rsidRPr="0034512A" w:rsidTr="007C3282">
        <w:trPr>
          <w:cantSplit/>
          <w:trHeight w:val="652"/>
          <w:tblHeader/>
        </w:trPr>
        <w:tc>
          <w:tcPr>
            <w:tcW w:w="15154" w:type="dxa"/>
            <w:gridSpan w:val="10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30" w:right="98" w:firstLine="1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Обязательная часть</w:t>
            </w:r>
            <w:r w:rsidR="007C32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для всех обучающихся</w:t>
            </w:r>
          </w:p>
        </w:tc>
      </w:tr>
      <w:tr w:rsidR="007C3282" w:rsidRPr="0034512A" w:rsidTr="007C3282">
        <w:trPr>
          <w:cantSplit/>
          <w:trHeight w:val="753"/>
          <w:tblHeader/>
        </w:trPr>
        <w:tc>
          <w:tcPr>
            <w:tcW w:w="3588" w:type="dxa"/>
            <w:vMerge w:val="restart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1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282">
              <w:rPr>
                <w:rFonts w:ascii="Times New Roman" w:hAnsi="Times New Roman" w:cs="Times New Roman"/>
                <w:sz w:val="24"/>
                <w:szCs w:val="24"/>
              </w:rPr>
              <w:t>Инвариантная часть</w:t>
            </w:r>
          </w:p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1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7C3282" w:rsidRPr="0034512A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43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6" w:type="dxa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Дискуссионный клуб</w:t>
            </w:r>
          </w:p>
        </w:tc>
        <w:tc>
          <w:tcPr>
            <w:tcW w:w="1200" w:type="dxa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3282" w:rsidRPr="0034512A" w:rsidTr="007C3282">
        <w:trPr>
          <w:cantSplit/>
          <w:trHeight w:val="753"/>
          <w:tblHeader/>
        </w:trPr>
        <w:tc>
          <w:tcPr>
            <w:tcW w:w="3588" w:type="dxa"/>
            <w:vMerge/>
          </w:tcPr>
          <w:p w:rsidR="007C3282" w:rsidRPr="0034512A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7C3282" w:rsidRPr="0034512A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43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696" w:type="dxa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0" w:type="dxa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3282" w:rsidRPr="0034512A" w:rsidTr="007C3282">
        <w:trPr>
          <w:cantSplit/>
          <w:trHeight w:val="656"/>
          <w:tblHeader/>
        </w:trPr>
        <w:tc>
          <w:tcPr>
            <w:tcW w:w="3588" w:type="dxa"/>
            <w:vMerge/>
          </w:tcPr>
          <w:p w:rsidR="007C3282" w:rsidRPr="0034512A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:rsidR="007C3282" w:rsidRPr="0034512A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43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«Россия – мои  горизонты»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расмках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ФП «Билет в будущее»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3282">
              <w:rPr>
                <w:rFonts w:ascii="Times New Roman" w:hAnsi="Times New Roman" w:cs="Times New Roman"/>
                <w:sz w:val="24"/>
                <w:szCs w:val="24"/>
              </w:rPr>
              <w:t xml:space="preserve">мешанные виды деятельности: беседа, </w:t>
            </w:r>
            <w:proofErr w:type="spellStart"/>
            <w:r w:rsidRPr="007C328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C3282">
              <w:rPr>
                <w:rFonts w:ascii="Times New Roman" w:hAnsi="Times New Roman" w:cs="Times New Roman"/>
                <w:sz w:val="24"/>
                <w:szCs w:val="24"/>
              </w:rPr>
              <w:t xml:space="preserve"> – диагностика, профессиональные пробы и </w:t>
            </w:r>
            <w:proofErr w:type="spellStart"/>
            <w:r w:rsidRPr="007C32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C328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</w:tcPr>
          <w:p w:rsidR="007C3282" w:rsidRPr="007C3282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7C3282" w:rsidRPr="007C3282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3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7C3282">
        <w:trPr>
          <w:cantSplit/>
          <w:trHeight w:val="620"/>
          <w:tblHeader/>
        </w:trPr>
        <w:tc>
          <w:tcPr>
            <w:tcW w:w="15154" w:type="dxa"/>
            <w:gridSpan w:val="10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Вариантивная</w:t>
            </w:r>
            <w:proofErr w:type="spellEnd"/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часть</w:t>
            </w:r>
          </w:p>
        </w:tc>
      </w:tr>
      <w:tr w:rsidR="001D3D9B" w:rsidRPr="0034512A" w:rsidTr="007C3282">
        <w:trPr>
          <w:cantSplit/>
          <w:trHeight w:val="474"/>
          <w:tblHeader/>
        </w:trPr>
        <w:tc>
          <w:tcPr>
            <w:tcW w:w="3588" w:type="dxa"/>
          </w:tcPr>
          <w:p w:rsidR="001D3D9B" w:rsidRPr="0034512A" w:rsidRDefault="007C3282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Неурочная деятельность по урочным предметам</w:t>
            </w:r>
          </w:p>
        </w:tc>
        <w:tc>
          <w:tcPr>
            <w:tcW w:w="3495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2696" w:type="dxa"/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Учебный курс</w:t>
            </w:r>
          </w:p>
        </w:tc>
        <w:tc>
          <w:tcPr>
            <w:tcW w:w="1200" w:type="dxa"/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D3D9B" w:rsidRPr="0034512A" w:rsidTr="007C3282">
        <w:trPr>
          <w:cantSplit/>
          <w:trHeight w:val="726"/>
          <w:tblHeader/>
        </w:trPr>
        <w:tc>
          <w:tcPr>
            <w:tcW w:w="3588" w:type="dxa"/>
            <w:vMerge w:val="restart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34512A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proofErr w:type="gram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и физическом развитии, помощь в </w:t>
            </w:r>
            <w:r w:rsidRPr="003451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самореализации, </w:t>
            </w: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t>раскрыттии</w:t>
            </w:r>
            <w:proofErr w:type="spell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t>раззвитии</w:t>
            </w:r>
            <w:proofErr w:type="spell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способностей и талантов</w:t>
            </w: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«Улыбка» школьный театр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D3D9B" w:rsidRPr="0034512A" w:rsidTr="007C3282">
        <w:trPr>
          <w:cantSplit/>
          <w:trHeight w:val="857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«Робототехника»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D3D9B" w:rsidRPr="0034512A" w:rsidTr="007C3282">
        <w:trPr>
          <w:cantSplit/>
          <w:trHeight w:val="620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«Быстрее! </w:t>
            </w:r>
            <w:proofErr w:type="spellStart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Выше</w:t>
            </w:r>
            <w:proofErr w:type="gramStart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!С</w:t>
            </w:r>
            <w:proofErr w:type="gramEnd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ильнее</w:t>
            </w:r>
            <w:proofErr w:type="spellEnd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ШСК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7C3282">
        <w:trPr>
          <w:cantSplit/>
          <w:trHeight w:val="656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«Спортивные и подвижные игры»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D3D9B" w:rsidRPr="0034512A" w:rsidTr="007C3282">
        <w:trPr>
          <w:cantSplit/>
          <w:trHeight w:val="203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«Наследие» (Музейное дело)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1D3D9B" w:rsidRPr="00E93BA7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7C3282">
        <w:trPr>
          <w:cantSplit/>
          <w:trHeight w:val="203"/>
          <w:tblHeader/>
        </w:trPr>
        <w:tc>
          <w:tcPr>
            <w:tcW w:w="3588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 по развитию личности, ее способностей, удовлетворения образовательных потребностей и интересов, самореализации</w:t>
            </w: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Я-ты-он-он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вместе целая страна»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Социальная активность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1D3D9B" w:rsidRPr="00E93BA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3B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93BA7" w:rsidRPr="0034512A" w:rsidTr="00E93BA7">
        <w:trPr>
          <w:cantSplit/>
          <w:trHeight w:val="442"/>
          <w:tblHeader/>
        </w:trPr>
        <w:tc>
          <w:tcPr>
            <w:tcW w:w="3588" w:type="dxa"/>
            <w:vMerge w:val="restart"/>
          </w:tcPr>
          <w:p w:rsid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ученических сообществ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«Надежда»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93BA7" w:rsidRPr="0034512A" w:rsidTr="00E93BA7">
        <w:trPr>
          <w:cantSplit/>
          <w:trHeight w:val="307"/>
          <w:tblHeader/>
        </w:trPr>
        <w:tc>
          <w:tcPr>
            <w:tcW w:w="3588" w:type="dxa"/>
            <w:vMerge/>
          </w:tcPr>
          <w:p w:rsid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93BA7" w:rsidRPr="0034512A" w:rsidTr="007C3282">
        <w:trPr>
          <w:cantSplit/>
          <w:trHeight w:val="233"/>
          <w:tblHeader/>
        </w:trPr>
        <w:tc>
          <w:tcPr>
            <w:tcW w:w="3588" w:type="dxa"/>
            <w:vMerge/>
          </w:tcPr>
          <w:p w:rsidR="00E93BA7" w:rsidRDefault="00E93BA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ЮИД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E93BA7" w:rsidRPr="00E93BA7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059A0" w:rsidRPr="0034512A" w:rsidTr="007C3282">
        <w:trPr>
          <w:cantSplit/>
          <w:trHeight w:val="233"/>
          <w:tblHeader/>
        </w:trPr>
        <w:tc>
          <w:tcPr>
            <w:tcW w:w="3588" w:type="dxa"/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059A0" w:rsidRPr="0034512A" w:rsidTr="007C3282">
        <w:trPr>
          <w:cantSplit/>
          <w:trHeight w:val="233"/>
          <w:tblHeader/>
        </w:trPr>
        <w:tc>
          <w:tcPr>
            <w:tcW w:w="3588" w:type="dxa"/>
          </w:tcPr>
          <w:p w:rsidR="00A059A0" w:rsidRP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A059A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</w:t>
            </w: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A059A0" w:rsidRP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59A0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к памятным датам, Дням воинской славы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A059A0" w:rsidRP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59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Мероприятия, акции, марафоны, часы общения, </w:t>
            </w:r>
            <w:proofErr w:type="spellStart"/>
            <w:r w:rsidRPr="00A059A0">
              <w:rPr>
                <w:rFonts w:ascii="Times New Roman" w:hAnsi="Times New Roman" w:cs="Times New Roman"/>
                <w:i/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A059A0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7C3282">
        <w:trPr>
          <w:cantSplit/>
          <w:trHeight w:val="652"/>
          <w:tblHeader/>
        </w:trPr>
        <w:tc>
          <w:tcPr>
            <w:tcW w:w="9779" w:type="dxa"/>
            <w:gridSpan w:val="3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37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1200" w:type="dxa"/>
          </w:tcPr>
          <w:p w:rsidR="001D3D9B" w:rsidRPr="0034512A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1D3D9B" w:rsidRPr="0034512A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926" w:type="dxa"/>
          </w:tcPr>
          <w:p w:rsidR="001D3D9B" w:rsidRPr="0034512A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3"/>
          </w:tcPr>
          <w:p w:rsidR="001D3D9B" w:rsidRPr="0034512A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1D3D9B" w:rsidRPr="0034512A" w:rsidRDefault="00A059A0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1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</w:tr>
    </w:tbl>
    <w:p w:rsidR="001D3D9B" w:rsidRPr="00A8303B" w:rsidRDefault="001D3D9B" w:rsidP="001D3D9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D3D9B" w:rsidRDefault="001D3D9B" w:rsidP="001D3D9B">
      <w:pPr>
        <w:rPr>
          <w:rFonts w:ascii="Times New Roman" w:eastAsia="SchoolBookSanPin" w:hAnsi="Times New Roman"/>
          <w:sz w:val="24"/>
          <w:szCs w:val="24"/>
        </w:rPr>
        <w:sectPr w:rsidR="001D3D9B" w:rsidSect="00A059A0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2009DD" w:rsidRDefault="002009DD" w:rsidP="002009DD">
      <w:pPr>
        <w:jc w:val="center"/>
        <w:rPr>
          <w:rFonts w:ascii="Times New Roman" w:hAnsi="Times New Roman" w:cs="Times New Roman"/>
          <w:color w:val="000000"/>
          <w:sz w:val="24"/>
        </w:rPr>
      </w:pPr>
      <w:r w:rsidRPr="002009D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Условия, обеспечивающие реализацию программ внеурочной деятельности.</w:t>
      </w:r>
      <w:r w:rsidRPr="002009DD">
        <w:rPr>
          <w:b/>
          <w:bCs/>
          <w:color w:val="000000"/>
        </w:rPr>
        <w:br/>
      </w:r>
    </w:p>
    <w:p w:rsidR="002009DD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Организационное обеспечение реализации программ (формы учета, расписание занятий,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условия формирования групп и т.п.) Учет занятий внеурочной деятельности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осуществляется педагогическими работниками, ведущими занятия.</w:t>
      </w:r>
      <w:r>
        <w:rPr>
          <w:color w:val="000000"/>
        </w:rPr>
        <w:t xml:space="preserve"> </w:t>
      </w:r>
      <w:r w:rsidRPr="002009DD">
        <w:rPr>
          <w:rFonts w:ascii="Times New Roman" w:hAnsi="Times New Roman" w:cs="Times New Roman"/>
          <w:color w:val="000000"/>
          <w:sz w:val="24"/>
        </w:rPr>
        <w:t>Текущий контроль за посещением занятий внеурочной деятельности</w:t>
      </w:r>
      <w:r w:rsidRPr="002009DD">
        <w:rPr>
          <w:color w:val="000000"/>
        </w:rPr>
        <w:br/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обучающимися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класса осуществляется классным руководителем в соответствии с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должностной инструкцией.</w:t>
      </w:r>
    </w:p>
    <w:p w:rsidR="002009DD" w:rsidRDefault="002009DD" w:rsidP="002009DD">
      <w:pPr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Контроль за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реализацией внеурочной деятельности осуществляется заместителем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директора по воспитательной работе в соответствии с приказом по школе.</w:t>
      </w:r>
      <w:r w:rsidRPr="002009DD">
        <w:br/>
      </w:r>
      <w:r w:rsidRPr="002009DD">
        <w:rPr>
          <w:rFonts w:ascii="Times New Roman" w:hAnsi="Times New Roman" w:cs="Times New Roman"/>
          <w:color w:val="000000"/>
          <w:sz w:val="24"/>
        </w:rPr>
        <w:t>Расписание занятий внеурочной деятельности отличное от урочного в соответствии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с Постановлением Главного государственного санитарного врача Российской Федерации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№ 28 от 28.09.2020 "Об утверждении санитарных правил СП 2.4. 3648-20 "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Санитарноэпидемиологические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требования к организациям воспитания и этнокультурных</w:t>
      </w:r>
      <w:r>
        <w:rPr>
          <w:color w:val="000000"/>
        </w:rPr>
        <w:t xml:space="preserve"> </w:t>
      </w:r>
      <w:r w:rsidRPr="002009DD">
        <w:rPr>
          <w:rFonts w:ascii="Times New Roman" w:hAnsi="Times New Roman" w:cs="Times New Roman"/>
          <w:color w:val="000000"/>
          <w:sz w:val="24"/>
        </w:rPr>
        <w:t xml:space="preserve">особенностей региона. Наполняемость групп на занятиях ВД от 8 человек.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Социальнопедагогическое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обеспечение реализации программ (использование ресурсов и</w:t>
      </w:r>
      <w:r>
        <w:rPr>
          <w:color w:val="000000"/>
        </w:rPr>
        <w:t xml:space="preserve"> </w:t>
      </w:r>
      <w:r w:rsidRPr="002009DD">
        <w:rPr>
          <w:rFonts w:ascii="Times New Roman" w:hAnsi="Times New Roman" w:cs="Times New Roman"/>
          <w:color w:val="000000"/>
          <w:sz w:val="24"/>
        </w:rPr>
        <w:t xml:space="preserve">возможностей ОО и вне ОО). </w:t>
      </w:r>
    </w:p>
    <w:p w:rsidR="002009DD" w:rsidRDefault="002009DD" w:rsidP="002009DD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2009DD">
        <w:rPr>
          <w:rFonts w:ascii="Times New Roman" w:hAnsi="Times New Roman" w:cs="Times New Roman"/>
          <w:color w:val="000000"/>
          <w:sz w:val="24"/>
        </w:rPr>
        <w:t>Для реализации внеурочной деятельности в рамках ФГОС основного общего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образования ОО обеспечено материально-техническими ресурсами.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 ОО созданы необходимые условия: школа располагает спортивным залом,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актовым залом, музеем, библиотекой. Имеется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 xml:space="preserve">музыкальная и видеотехника,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мультимедийное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оборудование.</w:t>
      </w:r>
    </w:p>
    <w:p w:rsidR="002009DD" w:rsidRPr="002009DD" w:rsidRDefault="002009DD" w:rsidP="002009DD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09DD">
        <w:rPr>
          <w:rFonts w:ascii="Times New Roman" w:hAnsi="Times New Roman" w:cs="Times New Roman"/>
          <w:color w:val="000000"/>
          <w:sz w:val="24"/>
        </w:rPr>
        <w:t xml:space="preserve"> </w:t>
      </w:r>
      <w:r w:rsidRPr="002009DD">
        <w:rPr>
          <w:rFonts w:ascii="Times New Roman" w:hAnsi="Times New Roman" w:cs="Times New Roman"/>
          <w:b/>
          <w:color w:val="000000"/>
          <w:sz w:val="24"/>
        </w:rPr>
        <w:t>Планируемые результаты</w:t>
      </w:r>
      <w:r w:rsidRPr="002009DD">
        <w:rPr>
          <w:b/>
          <w:color w:val="000000"/>
        </w:rPr>
        <w:t xml:space="preserve"> </w:t>
      </w:r>
      <w:r w:rsidRPr="002009DD">
        <w:rPr>
          <w:rFonts w:ascii="Times New Roman" w:hAnsi="Times New Roman" w:cs="Times New Roman"/>
          <w:b/>
          <w:color w:val="000000"/>
          <w:sz w:val="24"/>
        </w:rPr>
        <w:t xml:space="preserve">внеурочной деятельности </w:t>
      </w:r>
    </w:p>
    <w:p w:rsidR="002009DD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Внеурочная деятельность направлена, в первую очередь, на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достижение планируемых результатов освоения соответствующей основной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образовательной программы школы. Модель организации внеурочной деятельности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описывает инструменты достижения этих результатов. Планируемые результаты освоения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программ внеурочной деятельности соответствуют современным целям основного общего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 xml:space="preserve">образования, представленным во ФГОС ООО как система личностных,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метапредметных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предметных достижений обучающегося.</w:t>
      </w:r>
    </w:p>
    <w:p w:rsidR="002009DD" w:rsidRDefault="002009DD" w:rsidP="002009DD">
      <w:pPr>
        <w:jc w:val="both"/>
        <w:rPr>
          <w:color w:val="000000"/>
        </w:rPr>
      </w:pP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Требования к личностным результатам освоения обучающимися программ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внеурочной деятельности ООО включают осознание российской гражданской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идентичности; готовность обучающихся к саморазвитию, самостоятельности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личностному самоопределению; ценность самостоятельности и инициативы; наличие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 xml:space="preserve">мотивации к целенаправленной социально значимой деятельности;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сформированность</w:t>
      </w:r>
      <w:proofErr w:type="spellEnd"/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внутренней позиции личности как особого ценностного отношения к себе, окружающим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людям и жизни в целом.</w:t>
      </w:r>
      <w:proofErr w:type="gramEnd"/>
    </w:p>
    <w:p w:rsidR="002009DD" w:rsidRDefault="002009DD" w:rsidP="002009D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9DD">
        <w:rPr>
          <w:rFonts w:ascii="Times New Roman" w:hAnsi="Times New Roman" w:cs="Times New Roman"/>
          <w:color w:val="000000"/>
          <w:sz w:val="24"/>
        </w:rPr>
        <w:t>Личностные результаты достигаются в единстве учебной, внеурочной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воспитательной деятельности образовательной организации в соответствии с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 xml:space="preserve">традиционными российскими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социокультурными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и духовно-нравственными ценностями,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принятыми в обществе правилами и нормами поведения и способствуют процессам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lastRenderedPageBreak/>
        <w:t>самопознания, самовоспитания и саморазвития, формирования внутренней позиции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личности.</w:t>
      </w:r>
      <w:r w:rsidRPr="002009DD">
        <w:rPr>
          <w:color w:val="000000"/>
        </w:rPr>
        <w:br/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Личностные результаты освоения программ внеурочной деятельности отражают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готовность обучающихся руководствоваться системой позитивных ценностных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ориентаций и расширение опыта деятельности на ее основе и в процессе реализации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основных направлений воспитательной деятельности, в том числе в части: гражданского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воспитания, патриотического воспитания, духовно-нравственного воспитания,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эстетического воспитания, физического воспитания, формирования культуры здоровья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эмоционального благополучия, трудового воспитания, экологического воспитания,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осознание ценности научного познания, а также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результаты, обеспечивающие адаптацию</w:t>
      </w:r>
      <w:r w:rsidRPr="002009DD">
        <w:rPr>
          <w:color w:val="000000"/>
        </w:rPr>
        <w:br/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обучающегося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к изменяющимся условиям социальной и природной среды.</w:t>
      </w:r>
      <w:r w:rsidRPr="002009DD">
        <w:br/>
      </w:r>
    </w:p>
    <w:p w:rsidR="002009DD" w:rsidRDefault="002009DD" w:rsidP="002009DD">
      <w:pPr>
        <w:jc w:val="both"/>
        <w:rPr>
          <w:b/>
          <w:bCs/>
          <w:color w:val="000000"/>
        </w:rPr>
      </w:pPr>
      <w:r w:rsidRPr="002009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 включают: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 xml:space="preserve">- освоение </w:t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обучающимися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межпредметных понятий (используются в нескольких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предметных областях и позволяют связывать знания из различных учебных предметов,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учебных курсов внеурочной деятельности, модулей в целостную научную картину мира)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универсальных учебных действий (познавательные, коммуникативные, регулятивные);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- способность их использовать в учебной, познавательной и социальной практике;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- готовность к самостоятельному планированию и осуществлению учебной деятельности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организации учебного сотрудничества с педагогическими работниками и сверстниками, к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участию в построении индивидуальной образовательной траектории;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- овладение навыками работы с информацией: восприятие и создание информационных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текстов в различных форматах, в том числе цифровых, с учетом назначения информац</w:t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ии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ее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целевой аудитории.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Метапредметные результаты сгруппированы по трем направлениям и отражают:</w:t>
      </w:r>
      <w:proofErr w:type="gramStart"/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-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>способность обучающихся использовать на практике универсальные учебные действия,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составляющие умение овладевать: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- познавательными универсальными учебными действиями;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- коммуникативными универсальными учебными действиями;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- регулятивными универсальными учебными действиями.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Овладение познавательными универсальными учебными действиями предполагает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умение использовать базовые логические действия, базовые исследовательские действия,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работать с информацией.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Овладение системой коммуникативных универсальных учебных действий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 xml:space="preserve">обеспечивает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сформированность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социальных навыков общения, совместной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деятельности.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Овладение регулятивными универсальными учебными действиями включает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умения самоорганизации, самоконтроля, развитие эмоционального интеллекта.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Предметные результаты включают:</w:t>
      </w:r>
    </w:p>
    <w:p w:rsidR="00804DE0" w:rsidRDefault="002009DD" w:rsidP="002009DD">
      <w:pPr>
        <w:jc w:val="both"/>
      </w:pPr>
      <w:r w:rsidRPr="002009DD">
        <w:rPr>
          <w:rFonts w:ascii="Times New Roman" w:hAnsi="Times New Roman" w:cs="Times New Roman"/>
          <w:color w:val="000000"/>
          <w:sz w:val="24"/>
        </w:rPr>
        <w:lastRenderedPageBreak/>
        <w:t xml:space="preserve">- освоение </w:t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обучающимися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в ходе занятий научных знаний, умений и способов действий,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специфических для соответствующего курса внеурочной деятельности; предпосылки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научного типа мышления;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- виды деятельности по получению нового знания, его интерпретации, преобразованию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применению в различных учебных ситуациях, в том числе при создании учебных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социальных проектов.</w:t>
      </w:r>
    </w:p>
    <w:p w:rsidR="00804DE0" w:rsidRDefault="002009DD" w:rsidP="002009DD">
      <w:pPr>
        <w:jc w:val="both"/>
        <w:rPr>
          <w:b/>
          <w:bCs/>
          <w:color w:val="000000"/>
        </w:rPr>
      </w:pPr>
      <w:r w:rsidRPr="002009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Диагностика эффективности организации внеурочной деятельности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Цель диагностики – выяснить, являются ли и в какой степени воспитывающими те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виды внеурочной деятельности, которыми занят школьник.</w:t>
      </w:r>
    </w:p>
    <w:p w:rsidR="00804DE0" w:rsidRDefault="002009DD" w:rsidP="00804DE0">
      <w:pPr>
        <w:spacing w:after="0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● Диагностика эффективности внеурочной деятельности школьников</w:t>
      </w:r>
    </w:p>
    <w:p w:rsidR="00804DE0" w:rsidRDefault="002009DD" w:rsidP="00804DE0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2009DD">
        <w:rPr>
          <w:rFonts w:ascii="Times New Roman" w:hAnsi="Times New Roman" w:cs="Times New Roman"/>
          <w:color w:val="000000"/>
          <w:sz w:val="24"/>
        </w:rPr>
        <w:t>● Личность самого обучающегося</w:t>
      </w:r>
      <w:r w:rsidRPr="002009DD">
        <w:rPr>
          <w:color w:val="000000"/>
        </w:rPr>
        <w:br/>
      </w:r>
      <w:r w:rsidRPr="002009DD">
        <w:rPr>
          <w:rFonts w:ascii="Symbol" w:hAnsi="Symbol"/>
          <w:color w:val="000000"/>
          <w:sz w:val="24"/>
        </w:rPr>
        <w:sym w:font="Symbol" w:char="F0B7"/>
      </w:r>
      <w:r w:rsidRPr="002009DD">
        <w:rPr>
          <w:rFonts w:ascii="Symbol" w:hAnsi="Symbol"/>
          <w:color w:val="000000"/>
          <w:sz w:val="24"/>
        </w:rPr>
        <w:t></w:t>
      </w:r>
      <w:r w:rsidRPr="002009DD">
        <w:rPr>
          <w:rFonts w:ascii="Times New Roman" w:hAnsi="Times New Roman" w:cs="Times New Roman"/>
          <w:color w:val="000000"/>
          <w:sz w:val="24"/>
        </w:rPr>
        <w:t>Детский коллектив</w:t>
      </w:r>
      <w:r w:rsidRPr="002009DD">
        <w:rPr>
          <w:rFonts w:ascii="Symbol" w:hAnsi="Symbol"/>
          <w:color w:val="000000"/>
          <w:sz w:val="24"/>
        </w:rPr>
        <w:sym w:font="Symbol" w:char="F020"/>
      </w:r>
      <w:r w:rsidRPr="002009DD">
        <w:rPr>
          <w:rFonts w:ascii="Symbol" w:hAnsi="Symbol"/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Профессиональная позиция педагога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Методы и методики мониторинга изучения детского коллектива</w:t>
      </w:r>
      <w:r w:rsidRPr="002009DD">
        <w:rPr>
          <w:color w:val="000000"/>
        </w:rPr>
        <w:br/>
      </w:r>
    </w:p>
    <w:p w:rsidR="00804DE0" w:rsidRDefault="002009DD" w:rsidP="00804DE0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09DD">
        <w:rPr>
          <w:rFonts w:ascii="Times New Roman" w:hAnsi="Times New Roman" w:cs="Times New Roman"/>
          <w:color w:val="000000"/>
          <w:sz w:val="24"/>
        </w:rPr>
        <w:t>Основные результаты реализации программы внеурочной деятельности обучающихся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оцениваются в рамках мониторинговых процедур, предусматривающих</w:t>
      </w:r>
      <w:r w:rsidRPr="002009DD">
        <w:rPr>
          <w:color w:val="000000"/>
        </w:rPr>
        <w:br/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сформированность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познавательного, коммуникативного, нравственного, эстетического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потенциала личности:</w:t>
      </w:r>
    </w:p>
    <w:p w:rsidR="002D505B" w:rsidRDefault="002009DD" w:rsidP="00804DE0">
      <w:pPr>
        <w:spacing w:after="0"/>
      </w:pP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Листы наблюдений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Контрольные вопросы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Анкеты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Тесты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Защита проектов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Результативность участия в конкурсах различной направленности и уровней.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Активность участия во внеклассных мероприятиях</w:t>
      </w:r>
    </w:p>
    <w:sectPr w:rsidR="002D505B" w:rsidSect="002D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9620E"/>
    <w:multiLevelType w:val="hybridMultilevel"/>
    <w:tmpl w:val="019E5302"/>
    <w:lvl w:ilvl="0" w:tplc="B9DE0C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8B1590"/>
    <w:multiLevelType w:val="hybridMultilevel"/>
    <w:tmpl w:val="E7AC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B2281"/>
    <w:multiLevelType w:val="hybridMultilevel"/>
    <w:tmpl w:val="F16C3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60444"/>
    <w:multiLevelType w:val="hybridMultilevel"/>
    <w:tmpl w:val="A0E4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4B8"/>
    <w:rsid w:val="00107AA9"/>
    <w:rsid w:val="00151EAA"/>
    <w:rsid w:val="001D3D9B"/>
    <w:rsid w:val="002009DD"/>
    <w:rsid w:val="002D3146"/>
    <w:rsid w:val="002D505B"/>
    <w:rsid w:val="00372D42"/>
    <w:rsid w:val="00436981"/>
    <w:rsid w:val="005247C9"/>
    <w:rsid w:val="006A43A4"/>
    <w:rsid w:val="007C3282"/>
    <w:rsid w:val="00804DE0"/>
    <w:rsid w:val="008409E6"/>
    <w:rsid w:val="00A059A0"/>
    <w:rsid w:val="00A14FDF"/>
    <w:rsid w:val="00B249E4"/>
    <w:rsid w:val="00B42A21"/>
    <w:rsid w:val="00B904B8"/>
    <w:rsid w:val="00C9369C"/>
    <w:rsid w:val="00DD5E37"/>
    <w:rsid w:val="00E9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904B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904B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904B8"/>
    <w:rPr>
      <w:rFonts w:ascii="Symbol" w:hAnsi="Symbol" w:hint="default"/>
      <w:b w:val="0"/>
      <w:bCs w:val="0"/>
      <w:i w:val="0"/>
      <w:iCs w:val="0"/>
      <w:color w:val="221F1F"/>
      <w:sz w:val="24"/>
      <w:szCs w:val="24"/>
    </w:rPr>
  </w:style>
  <w:style w:type="paragraph" w:styleId="a3">
    <w:name w:val="List Paragraph"/>
    <w:basedOn w:val="a"/>
    <w:uiPriority w:val="34"/>
    <w:qFormat/>
    <w:rsid w:val="00B90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4458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2023-09-24T15:10:00Z</dcterms:created>
  <dcterms:modified xsi:type="dcterms:W3CDTF">2024-09-22T11:18:00Z</dcterms:modified>
</cp:coreProperties>
</file>